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369E2" w14:textId="77777777" w:rsidR="00907AE0" w:rsidRPr="0031236C" w:rsidRDefault="004D7F77" w:rsidP="00907AE0">
      <w:pPr>
        <w:spacing w:after="100"/>
        <w:jc w:val="center"/>
        <w:rPr>
          <w:rFonts w:ascii="Poppins" w:hAnsi="Poppins" w:cs="Poppins"/>
          <w:b/>
          <w:bCs/>
          <w:color w:val="002060"/>
          <w:kern w:val="2"/>
          <w:sz w:val="20"/>
          <w:szCs w:val="20"/>
        </w:rPr>
      </w:pPr>
      <w:r w:rsidRPr="0031236C">
        <w:rPr>
          <w:rFonts w:ascii="Poppins" w:hAnsi="Poppins" w:cs="Poppins"/>
          <w:b/>
          <w:bCs/>
          <w:color w:val="002060"/>
          <w:sz w:val="20"/>
          <w:szCs w:val="20"/>
        </w:rPr>
        <w:t>ISAB Sept 2024 update (draft)</w:t>
      </w:r>
      <w:r w:rsidR="00907AE0" w:rsidRPr="0031236C">
        <w:rPr>
          <w:rFonts w:ascii="Poppins" w:hAnsi="Poppins" w:cs="Poppins"/>
          <w:b/>
          <w:bCs/>
          <w:color w:val="002060"/>
          <w:kern w:val="2"/>
          <w:sz w:val="20"/>
          <w:szCs w:val="20"/>
        </w:rPr>
        <w:t xml:space="preserve"> </w:t>
      </w:r>
    </w:p>
    <w:p w14:paraId="46CA7485" w14:textId="38FEB646" w:rsidR="00907AE0" w:rsidRPr="0031236C" w:rsidRDefault="00907AE0" w:rsidP="00907AE0">
      <w:pPr>
        <w:spacing w:after="100"/>
        <w:jc w:val="center"/>
        <w:rPr>
          <w:rFonts w:ascii="Poppins" w:hAnsi="Poppins" w:cs="Poppins"/>
          <w:b/>
          <w:bCs/>
          <w:color w:val="002060"/>
          <w:kern w:val="2"/>
          <w:sz w:val="20"/>
          <w:szCs w:val="20"/>
        </w:rPr>
      </w:pPr>
      <w:r w:rsidRPr="0031236C">
        <w:rPr>
          <w:rFonts w:ascii="Poppins" w:hAnsi="Poppins" w:cs="Poppins"/>
          <w:b/>
          <w:bCs/>
          <w:color w:val="002060"/>
          <w:kern w:val="2"/>
          <w:sz w:val="20"/>
          <w:szCs w:val="20"/>
        </w:rPr>
        <w:t>Priority Project work overview and next steps</w:t>
      </w:r>
    </w:p>
    <w:p w14:paraId="336A84B3" w14:textId="4E5B3971" w:rsidR="00871A2F" w:rsidRPr="0031236C" w:rsidRDefault="00107D66" w:rsidP="00871A2F">
      <w:pPr>
        <w:spacing w:after="100"/>
        <w:rPr>
          <w:rFonts w:ascii="Poppins" w:hAnsi="Poppins" w:cs="Poppins"/>
          <w:b/>
          <w:bCs/>
          <w:color w:val="002060"/>
          <w:kern w:val="2"/>
          <w:sz w:val="20"/>
          <w:szCs w:val="20"/>
        </w:rPr>
      </w:pPr>
      <w:r w:rsidRPr="0031236C">
        <w:rPr>
          <w:rFonts w:ascii="Poppins" w:hAnsi="Poppins" w:cs="Poppins"/>
          <w:b/>
          <w:bCs/>
          <w:color w:val="002060"/>
          <w:kern w:val="2"/>
          <w:sz w:val="20"/>
          <w:szCs w:val="20"/>
        </w:rPr>
        <w:t>Priority Projects</w:t>
      </w:r>
      <w:r w:rsidR="006A64DF" w:rsidRPr="0031236C">
        <w:rPr>
          <w:rFonts w:ascii="Poppins" w:hAnsi="Poppins" w:cs="Poppins"/>
          <w:b/>
          <w:bCs/>
          <w:color w:val="002060"/>
          <w:kern w:val="2"/>
          <w:sz w:val="20"/>
          <w:szCs w:val="20"/>
        </w:rPr>
        <w:t xml:space="preserve"> 2024/25:</w:t>
      </w:r>
    </w:p>
    <w:p w14:paraId="1EC38B9E" w14:textId="099466E6" w:rsidR="001D5167" w:rsidRPr="0031236C" w:rsidRDefault="001D5167" w:rsidP="00616606">
      <w:pPr>
        <w:pStyle w:val="Address"/>
        <w:numPr>
          <w:ilvl w:val="0"/>
          <w:numId w:val="1"/>
        </w:numPr>
        <w:rPr>
          <w:rFonts w:ascii="Poppins" w:hAnsi="Poppins" w:cs="Poppins"/>
          <w:b/>
          <w:bCs/>
          <w:color w:val="0070C0"/>
          <w:sz w:val="20"/>
          <w:szCs w:val="20"/>
        </w:rPr>
      </w:pPr>
      <w:bookmarkStart w:id="0" w:name="_Hlk174696866"/>
      <w:r w:rsidRPr="0031236C">
        <w:rPr>
          <w:rFonts w:ascii="Poppins" w:hAnsi="Poppins" w:cs="Poppins"/>
          <w:b/>
          <w:bCs/>
          <w:color w:val="0070C0"/>
          <w:sz w:val="20"/>
          <w:szCs w:val="20"/>
        </w:rPr>
        <w:t>Exploring Integrated Health, Care (and support) Partnership intentions - are they working for Sandwell residents?</w:t>
      </w:r>
    </w:p>
    <w:bookmarkEnd w:id="0"/>
    <w:p w14:paraId="4ECFFFB8" w14:textId="77777777" w:rsidR="001D5167" w:rsidRPr="0031236C" w:rsidRDefault="001D5167" w:rsidP="001D5167">
      <w:pPr>
        <w:rPr>
          <w:rFonts w:ascii="Poppins" w:hAnsi="Poppins" w:cs="Poppins"/>
          <w:b/>
          <w:bCs/>
          <w:color w:val="0070C0"/>
          <w:sz w:val="20"/>
          <w:szCs w:val="20"/>
        </w:rPr>
      </w:pPr>
    </w:p>
    <w:p w14:paraId="1C920F16" w14:textId="2C48F07A" w:rsidR="001D5167" w:rsidRPr="0031236C" w:rsidRDefault="00616606" w:rsidP="00616606">
      <w:pPr>
        <w:pStyle w:val="Address"/>
        <w:numPr>
          <w:ilvl w:val="0"/>
          <w:numId w:val="1"/>
        </w:numPr>
        <w:rPr>
          <w:rFonts w:ascii="Poppins" w:hAnsi="Poppins" w:cs="Poppins"/>
          <w:color w:val="0F4761" w:themeColor="accent1" w:themeShade="BF"/>
          <w:sz w:val="20"/>
          <w:szCs w:val="20"/>
        </w:rPr>
      </w:pPr>
      <w:r w:rsidRPr="0031236C">
        <w:rPr>
          <w:rFonts w:ascii="Poppins" w:hAnsi="Poppins" w:cs="Poppins"/>
          <w:b/>
          <w:bCs/>
          <w:color w:val="0070C0"/>
          <w:sz w:val="20"/>
          <w:szCs w:val="20"/>
        </w:rPr>
        <w:t>Diabetes in Sandwell</w:t>
      </w:r>
      <w:r w:rsidRPr="0031236C">
        <w:rPr>
          <w:rFonts w:ascii="Poppins" w:hAnsi="Poppins" w:cs="Poppins"/>
          <w:color w:val="0070C0"/>
          <w:sz w:val="20"/>
          <w:szCs w:val="20"/>
        </w:rPr>
        <w:t xml:space="preserve"> </w:t>
      </w:r>
      <w:r w:rsidR="00E51BA7" w:rsidRPr="0031236C">
        <w:rPr>
          <w:rFonts w:ascii="Poppins" w:hAnsi="Poppins" w:cs="Poppins"/>
          <w:color w:val="0F4761" w:themeColor="accent1" w:themeShade="BF"/>
          <w:sz w:val="20"/>
          <w:szCs w:val="20"/>
        </w:rPr>
        <w:t xml:space="preserve">- </w:t>
      </w:r>
      <w:r w:rsidRPr="0031236C">
        <w:rPr>
          <w:rFonts w:ascii="Poppins" w:hAnsi="Poppins" w:cs="Poppins"/>
          <w:color w:val="0F4761" w:themeColor="accent1" w:themeShade="BF"/>
          <w:sz w:val="20"/>
          <w:szCs w:val="20"/>
        </w:rPr>
        <w:t xml:space="preserve">continuing relationship building, </w:t>
      </w:r>
      <w:r w:rsidR="001D5167" w:rsidRPr="0031236C">
        <w:rPr>
          <w:rFonts w:ascii="Poppins" w:hAnsi="Poppins" w:cs="Poppins"/>
          <w:color w:val="0F4761" w:themeColor="accent1" w:themeShade="BF"/>
          <w:sz w:val="20"/>
          <w:szCs w:val="20"/>
        </w:rPr>
        <w:t xml:space="preserve">embedding insight </w:t>
      </w:r>
      <w:r w:rsidR="00E51BA7" w:rsidRPr="0031236C">
        <w:rPr>
          <w:rFonts w:ascii="Poppins" w:hAnsi="Poppins" w:cs="Poppins"/>
          <w:color w:val="0F4761" w:themeColor="accent1" w:themeShade="BF"/>
          <w:sz w:val="20"/>
          <w:szCs w:val="20"/>
        </w:rPr>
        <w:t xml:space="preserve">from published report findings </w:t>
      </w:r>
      <w:r w:rsidR="001D5167" w:rsidRPr="0031236C">
        <w:rPr>
          <w:rFonts w:ascii="Poppins" w:hAnsi="Poppins" w:cs="Poppins"/>
          <w:color w:val="0F4761" w:themeColor="accent1" w:themeShade="BF"/>
          <w:sz w:val="20"/>
          <w:szCs w:val="20"/>
        </w:rPr>
        <w:t>and partnership contribution to service improvements relating to diabetes services in Sandwell, including a focus on ethnic community needs.</w:t>
      </w:r>
    </w:p>
    <w:p w14:paraId="73D3F21A" w14:textId="77777777" w:rsidR="00063F59" w:rsidRPr="0031236C" w:rsidRDefault="00063F59" w:rsidP="00063F59">
      <w:pPr>
        <w:rPr>
          <w:color w:val="0F4761" w:themeColor="accent1" w:themeShade="BF"/>
          <w:sz w:val="20"/>
          <w:szCs w:val="20"/>
        </w:rPr>
      </w:pPr>
    </w:p>
    <w:p w14:paraId="7BEA5517" w14:textId="14713B3B" w:rsidR="00063F59" w:rsidRPr="0031236C" w:rsidRDefault="00063F59" w:rsidP="00063F59">
      <w:pPr>
        <w:rPr>
          <w:rFonts w:ascii="Poppins" w:hAnsi="Poppins" w:cs="Poppins"/>
          <w:b/>
          <w:bCs/>
          <w:color w:val="0F4761" w:themeColor="accent1" w:themeShade="BF"/>
          <w:sz w:val="20"/>
          <w:szCs w:val="20"/>
        </w:rPr>
      </w:pPr>
      <w:r w:rsidRPr="0031236C">
        <w:rPr>
          <w:rFonts w:ascii="Poppins" w:hAnsi="Poppins" w:cs="Poppins"/>
          <w:b/>
          <w:bCs/>
          <w:color w:val="0F4761" w:themeColor="accent1" w:themeShade="BF"/>
          <w:sz w:val="20"/>
          <w:szCs w:val="20"/>
        </w:rPr>
        <w:t xml:space="preserve">Previous Priority Projects </w:t>
      </w:r>
      <w:r w:rsidR="00DB5ED1" w:rsidRPr="0031236C">
        <w:rPr>
          <w:rFonts w:ascii="Poppins" w:hAnsi="Poppins" w:cs="Poppins"/>
          <w:b/>
          <w:bCs/>
          <w:color w:val="0F4761" w:themeColor="accent1" w:themeShade="BF"/>
          <w:sz w:val="20"/>
          <w:szCs w:val="20"/>
        </w:rPr>
        <w:t xml:space="preserve">– update </w:t>
      </w:r>
    </w:p>
    <w:p w14:paraId="515695E6" w14:textId="77777777" w:rsidR="00DB5ED1" w:rsidRPr="0031236C" w:rsidRDefault="00DB5ED1" w:rsidP="00063F59">
      <w:pPr>
        <w:rPr>
          <w:color w:val="0F4761" w:themeColor="accent1" w:themeShade="BF"/>
          <w:sz w:val="20"/>
          <w:szCs w:val="20"/>
        </w:rPr>
      </w:pPr>
    </w:p>
    <w:p w14:paraId="768A9022" w14:textId="33EFC2D6" w:rsidR="00DB5ED1" w:rsidRPr="0031236C" w:rsidRDefault="00DB5ED1" w:rsidP="00DB5ED1">
      <w:pPr>
        <w:pStyle w:val="ListParagraph"/>
        <w:numPr>
          <w:ilvl w:val="0"/>
          <w:numId w:val="1"/>
        </w:numPr>
        <w:rPr>
          <w:b/>
          <w:bCs/>
          <w:sz w:val="20"/>
          <w:szCs w:val="20"/>
        </w:rPr>
      </w:pPr>
      <w:r w:rsidRPr="0031236C">
        <w:rPr>
          <w:b/>
          <w:bCs/>
          <w:sz w:val="20"/>
          <w:szCs w:val="20"/>
        </w:rPr>
        <w:t xml:space="preserve">Accessibility: are information and communication needs being met? </w:t>
      </w:r>
    </w:p>
    <w:p w14:paraId="0EF8F17A" w14:textId="5C2D2A6B" w:rsidR="00DB5ED1" w:rsidRPr="0031236C" w:rsidRDefault="0040291A" w:rsidP="00DB5ED1">
      <w:pPr>
        <w:pStyle w:val="ListParagraph"/>
        <w:ind w:firstLine="0"/>
        <w:rPr>
          <w:color w:val="002060"/>
          <w:sz w:val="20"/>
          <w:szCs w:val="20"/>
        </w:rPr>
      </w:pPr>
      <w:r w:rsidRPr="0031236C">
        <w:rPr>
          <w:color w:val="002060"/>
          <w:sz w:val="20"/>
          <w:szCs w:val="20"/>
        </w:rPr>
        <w:t xml:space="preserve">Update on </w:t>
      </w:r>
      <w:r w:rsidR="00DB5ED1" w:rsidRPr="0031236C">
        <w:rPr>
          <w:color w:val="002060"/>
          <w:sz w:val="20"/>
          <w:szCs w:val="20"/>
        </w:rPr>
        <w:t xml:space="preserve">collaborative working with ICB and </w:t>
      </w:r>
      <w:r w:rsidRPr="0031236C">
        <w:rPr>
          <w:color w:val="002060"/>
          <w:sz w:val="20"/>
          <w:szCs w:val="20"/>
        </w:rPr>
        <w:t xml:space="preserve">involvement of people with sensory loss. </w:t>
      </w:r>
    </w:p>
    <w:p w14:paraId="455C468E" w14:textId="4DED0215" w:rsidR="00722062" w:rsidRPr="002E5212" w:rsidRDefault="00722062" w:rsidP="00722062">
      <w:pPr>
        <w:rPr>
          <w:rFonts w:ascii="Poppins" w:hAnsi="Poppins" w:cs="Poppins"/>
          <w:b/>
          <w:bCs/>
          <w:color w:val="0070C0"/>
          <w:sz w:val="20"/>
          <w:szCs w:val="20"/>
        </w:rPr>
      </w:pPr>
      <w:r w:rsidRPr="002E5212">
        <w:rPr>
          <w:rFonts w:ascii="Poppins" w:hAnsi="Poppins" w:cs="Poppins"/>
          <w:b/>
          <w:bCs/>
          <w:color w:val="0070C0"/>
          <w:sz w:val="20"/>
          <w:szCs w:val="20"/>
        </w:rPr>
        <w:t>Update</w:t>
      </w:r>
      <w:r w:rsidR="002E5212">
        <w:rPr>
          <w:rFonts w:ascii="Poppins" w:hAnsi="Poppins" w:cs="Poppins"/>
          <w:b/>
          <w:bCs/>
          <w:color w:val="0070C0"/>
          <w:sz w:val="20"/>
          <w:szCs w:val="20"/>
        </w:rPr>
        <w:t>:</w:t>
      </w:r>
    </w:p>
    <w:p w14:paraId="59D349F6" w14:textId="63F10478" w:rsidR="00722062" w:rsidRPr="0031236C" w:rsidRDefault="00722062" w:rsidP="00722062">
      <w:pPr>
        <w:rPr>
          <w:color w:val="002060"/>
          <w:sz w:val="20"/>
          <w:szCs w:val="20"/>
        </w:rPr>
      </w:pPr>
    </w:p>
    <w:p w14:paraId="3CFA99C6" w14:textId="77777777" w:rsidR="00722062" w:rsidRPr="0031236C" w:rsidRDefault="00722062" w:rsidP="00722062">
      <w:pPr>
        <w:pStyle w:val="Address"/>
        <w:rPr>
          <w:rFonts w:ascii="Poppins" w:hAnsi="Poppins" w:cs="Poppins"/>
          <w:b/>
          <w:bCs/>
          <w:color w:val="002060"/>
          <w:sz w:val="20"/>
          <w:szCs w:val="20"/>
        </w:rPr>
      </w:pPr>
      <w:r w:rsidRPr="0031236C">
        <w:rPr>
          <w:rFonts w:ascii="Poppins" w:hAnsi="Poppins" w:cs="Poppins"/>
          <w:b/>
          <w:bCs/>
          <w:color w:val="002060"/>
          <w:sz w:val="20"/>
          <w:szCs w:val="20"/>
        </w:rPr>
        <w:t>Exploring Integrated Health, Care (and support) Partnership intentions - are they working for Sandwell residents?</w:t>
      </w:r>
    </w:p>
    <w:p w14:paraId="772D6677" w14:textId="77777777" w:rsidR="00722062" w:rsidRPr="0031236C" w:rsidRDefault="00722062" w:rsidP="00722062">
      <w:pPr>
        <w:pStyle w:val="Address"/>
        <w:rPr>
          <w:rFonts w:ascii="Poppins" w:hAnsi="Poppins" w:cs="Poppins"/>
          <w:b/>
          <w:bCs/>
          <w:color w:val="0070C0"/>
          <w:sz w:val="20"/>
          <w:szCs w:val="20"/>
        </w:rPr>
      </w:pPr>
    </w:p>
    <w:p w14:paraId="0E24B883" w14:textId="1A344D10" w:rsidR="005A1A5D" w:rsidRPr="0031236C" w:rsidRDefault="005A1A5D" w:rsidP="005A1A5D">
      <w:pPr>
        <w:pStyle w:val="Address"/>
        <w:rPr>
          <w:rFonts w:ascii="Poppins" w:hAnsi="Poppins" w:cs="Poppins"/>
          <w:color w:val="002060"/>
          <w:sz w:val="20"/>
          <w:szCs w:val="20"/>
        </w:rPr>
      </w:pPr>
      <w:r w:rsidRPr="0031236C">
        <w:rPr>
          <w:rFonts w:ascii="Poppins" w:hAnsi="Poppins" w:cs="Poppins"/>
          <w:color w:val="002060"/>
          <w:sz w:val="20"/>
          <w:szCs w:val="20"/>
        </w:rPr>
        <w:t>The project proposal is that case studies are generated with Sandwell residents who have received secondary care (hospital stay or specialist services) and social services and/or community support.</w:t>
      </w:r>
      <w:r w:rsidR="002D0534" w:rsidRPr="0031236C">
        <w:rPr>
          <w:rFonts w:ascii="Poppins" w:hAnsi="Poppins" w:cs="Poppins"/>
          <w:color w:val="002060"/>
          <w:sz w:val="20"/>
          <w:szCs w:val="20"/>
        </w:rPr>
        <w:t xml:space="preserve"> The intention being to create regular mini</w:t>
      </w:r>
      <w:r w:rsidR="00803720" w:rsidRPr="0031236C">
        <w:rPr>
          <w:rFonts w:ascii="Poppins" w:hAnsi="Poppins" w:cs="Poppins"/>
          <w:color w:val="002060"/>
          <w:sz w:val="20"/>
          <w:szCs w:val="20"/>
        </w:rPr>
        <w:t xml:space="preserve"> </w:t>
      </w:r>
      <w:r w:rsidR="002D0534" w:rsidRPr="0031236C">
        <w:rPr>
          <w:rFonts w:ascii="Poppins" w:hAnsi="Poppins" w:cs="Poppins"/>
          <w:color w:val="002060"/>
          <w:sz w:val="20"/>
          <w:szCs w:val="20"/>
        </w:rPr>
        <w:t>reports</w:t>
      </w:r>
      <w:r w:rsidR="00803720" w:rsidRPr="0031236C">
        <w:rPr>
          <w:rFonts w:ascii="Poppins" w:hAnsi="Poppins" w:cs="Poppins"/>
          <w:color w:val="002060"/>
          <w:sz w:val="20"/>
          <w:szCs w:val="20"/>
        </w:rPr>
        <w:t>,</w:t>
      </w:r>
      <w:r w:rsidR="002D0534" w:rsidRPr="0031236C">
        <w:rPr>
          <w:rFonts w:ascii="Poppins" w:hAnsi="Poppins" w:cs="Poppins"/>
          <w:color w:val="002060"/>
          <w:sz w:val="20"/>
          <w:szCs w:val="20"/>
        </w:rPr>
        <w:t xml:space="preserve"> using case</w:t>
      </w:r>
      <w:r w:rsidR="003B41BC" w:rsidRPr="0031236C">
        <w:rPr>
          <w:rFonts w:ascii="Poppins" w:hAnsi="Poppins" w:cs="Poppins"/>
          <w:color w:val="002060"/>
          <w:sz w:val="20"/>
          <w:szCs w:val="20"/>
        </w:rPr>
        <w:t>s to illustrate Sandwell resident experience of services</w:t>
      </w:r>
      <w:r w:rsidR="00393287" w:rsidRPr="0031236C">
        <w:rPr>
          <w:rFonts w:ascii="Poppins" w:hAnsi="Poppins" w:cs="Poppins"/>
          <w:color w:val="002060"/>
          <w:sz w:val="20"/>
          <w:szCs w:val="20"/>
        </w:rPr>
        <w:t xml:space="preserve">, identify gaps or improvement areas in services </w:t>
      </w:r>
      <w:r w:rsidR="00484287" w:rsidRPr="0031236C">
        <w:rPr>
          <w:rFonts w:ascii="Poppins" w:hAnsi="Poppins" w:cs="Poppins"/>
          <w:color w:val="002060"/>
          <w:sz w:val="20"/>
          <w:szCs w:val="20"/>
        </w:rPr>
        <w:t xml:space="preserve">and help inform and influence </w:t>
      </w:r>
      <w:r w:rsidR="00357480" w:rsidRPr="0031236C">
        <w:rPr>
          <w:rFonts w:ascii="Poppins" w:hAnsi="Poppins" w:cs="Poppins"/>
          <w:color w:val="002060"/>
          <w:sz w:val="20"/>
          <w:szCs w:val="20"/>
        </w:rPr>
        <w:t xml:space="preserve">change. </w:t>
      </w:r>
    </w:p>
    <w:p w14:paraId="3F4B2921" w14:textId="77777777" w:rsidR="00357480" w:rsidRPr="0031236C" w:rsidRDefault="00357480" w:rsidP="005A1A5D">
      <w:pPr>
        <w:pStyle w:val="Address"/>
        <w:rPr>
          <w:rFonts w:ascii="Poppins" w:hAnsi="Poppins" w:cs="Poppins"/>
          <w:color w:val="002060"/>
          <w:sz w:val="20"/>
          <w:szCs w:val="20"/>
        </w:rPr>
      </w:pPr>
    </w:p>
    <w:p w14:paraId="5C46D897" w14:textId="09926744" w:rsidR="00357480" w:rsidRPr="0031236C" w:rsidRDefault="00357480" w:rsidP="005A1A5D">
      <w:pPr>
        <w:pStyle w:val="Address"/>
        <w:rPr>
          <w:rFonts w:ascii="Poppins" w:hAnsi="Poppins" w:cs="Poppins"/>
          <w:color w:val="002060"/>
          <w:sz w:val="20"/>
          <w:szCs w:val="20"/>
        </w:rPr>
      </w:pPr>
      <w:r w:rsidRPr="0031236C">
        <w:rPr>
          <w:rFonts w:ascii="Poppins" w:hAnsi="Poppins" w:cs="Poppins"/>
          <w:color w:val="002060"/>
          <w:sz w:val="20"/>
          <w:szCs w:val="20"/>
        </w:rPr>
        <w:t xml:space="preserve">There are currently </w:t>
      </w:r>
      <w:r w:rsidR="009E29D7" w:rsidRPr="009E29D7">
        <w:rPr>
          <w:rFonts w:ascii="Poppins" w:hAnsi="Poppins" w:cs="Poppins"/>
          <w:b/>
          <w:bCs/>
          <w:color w:val="002060"/>
          <w:sz w:val="20"/>
          <w:szCs w:val="20"/>
        </w:rPr>
        <w:t>3</w:t>
      </w:r>
      <w:r w:rsidRPr="0031236C">
        <w:rPr>
          <w:rFonts w:ascii="Poppins" w:hAnsi="Poppins" w:cs="Poppins"/>
          <w:color w:val="002060"/>
          <w:sz w:val="20"/>
          <w:szCs w:val="20"/>
        </w:rPr>
        <w:t xml:space="preserve"> pieces of work in pr</w:t>
      </w:r>
      <w:r w:rsidR="001B5414" w:rsidRPr="0031236C">
        <w:rPr>
          <w:rFonts w:ascii="Poppins" w:hAnsi="Poppins" w:cs="Poppins"/>
          <w:color w:val="002060"/>
          <w:sz w:val="20"/>
          <w:szCs w:val="20"/>
        </w:rPr>
        <w:t xml:space="preserve">ogress: </w:t>
      </w:r>
    </w:p>
    <w:p w14:paraId="32FABFFF" w14:textId="77777777" w:rsidR="001B5414" w:rsidRPr="0031236C" w:rsidRDefault="001B5414" w:rsidP="005A1A5D">
      <w:pPr>
        <w:pStyle w:val="Address"/>
        <w:rPr>
          <w:rFonts w:ascii="Poppins" w:hAnsi="Poppins" w:cs="Poppins"/>
          <w:color w:val="002060"/>
          <w:sz w:val="20"/>
          <w:szCs w:val="20"/>
        </w:rPr>
      </w:pPr>
    </w:p>
    <w:p w14:paraId="3537404A" w14:textId="37D9D1A2" w:rsidR="001B5414" w:rsidRPr="0031236C" w:rsidRDefault="001B5414" w:rsidP="001B5414">
      <w:pPr>
        <w:pStyle w:val="Address"/>
        <w:numPr>
          <w:ilvl w:val="0"/>
          <w:numId w:val="3"/>
        </w:numPr>
        <w:rPr>
          <w:rFonts w:ascii="Poppins" w:hAnsi="Poppins" w:cs="Poppins"/>
          <w:b/>
          <w:bCs/>
          <w:color w:val="0070C0"/>
          <w:sz w:val="20"/>
          <w:szCs w:val="20"/>
        </w:rPr>
      </w:pPr>
      <w:r w:rsidRPr="0031236C">
        <w:rPr>
          <w:rFonts w:ascii="Poppins" w:hAnsi="Poppins" w:cs="Poppins"/>
          <w:b/>
          <w:bCs/>
          <w:color w:val="0070C0"/>
          <w:sz w:val="20"/>
          <w:szCs w:val="20"/>
        </w:rPr>
        <w:t xml:space="preserve">Sandwell Health checks </w:t>
      </w:r>
    </w:p>
    <w:p w14:paraId="0FA7A52D" w14:textId="77777777" w:rsidR="00FD5663" w:rsidRPr="0031236C" w:rsidRDefault="00FD5663" w:rsidP="00FD5663">
      <w:pPr>
        <w:pStyle w:val="Address"/>
        <w:rPr>
          <w:rFonts w:ascii="Poppins" w:hAnsi="Poppins" w:cs="Poppins"/>
          <w:b/>
          <w:bCs/>
          <w:color w:val="0070C0"/>
          <w:sz w:val="20"/>
          <w:szCs w:val="20"/>
        </w:rPr>
      </w:pPr>
    </w:p>
    <w:p w14:paraId="7CD05D34" w14:textId="236CBE89" w:rsidR="00FD5663" w:rsidRPr="0031236C" w:rsidRDefault="00FD5663" w:rsidP="00ED2941">
      <w:pPr>
        <w:pStyle w:val="Address"/>
        <w:jc w:val="both"/>
        <w:rPr>
          <w:rFonts w:ascii="Poppins" w:hAnsi="Poppins" w:cs="Poppins"/>
          <w:color w:val="002060"/>
          <w:sz w:val="20"/>
          <w:szCs w:val="20"/>
        </w:rPr>
      </w:pPr>
      <w:r w:rsidRPr="0031236C">
        <w:rPr>
          <w:rFonts w:ascii="Poppins" w:hAnsi="Poppins" w:cs="Poppins"/>
          <w:color w:val="002060"/>
          <w:sz w:val="20"/>
          <w:szCs w:val="20"/>
        </w:rPr>
        <w:t xml:space="preserve">During Diabetes awareness week HWS joined </w:t>
      </w:r>
      <w:r w:rsidR="00D90B1F" w:rsidRPr="0031236C">
        <w:rPr>
          <w:rFonts w:ascii="Poppins" w:hAnsi="Poppins" w:cs="Poppins"/>
          <w:color w:val="002060"/>
          <w:sz w:val="20"/>
          <w:szCs w:val="20"/>
        </w:rPr>
        <w:t xml:space="preserve">other support services providers at </w:t>
      </w:r>
      <w:r w:rsidR="00813EC1" w:rsidRPr="0031236C">
        <w:rPr>
          <w:rFonts w:ascii="Poppins" w:hAnsi="Poppins" w:cs="Poppins"/>
          <w:color w:val="002060"/>
          <w:sz w:val="20"/>
          <w:szCs w:val="20"/>
        </w:rPr>
        <w:t>an</w:t>
      </w:r>
      <w:r w:rsidR="00D90B1F" w:rsidRPr="0031236C">
        <w:rPr>
          <w:rFonts w:ascii="Poppins" w:hAnsi="Poppins" w:cs="Poppins"/>
          <w:color w:val="002060"/>
          <w:sz w:val="20"/>
          <w:szCs w:val="20"/>
        </w:rPr>
        <w:t xml:space="preserve"> NHS Midlands </w:t>
      </w:r>
      <w:r w:rsidR="00E53B78" w:rsidRPr="0031236C">
        <w:rPr>
          <w:rFonts w:ascii="Poppins" w:hAnsi="Poppins" w:cs="Poppins"/>
          <w:color w:val="002060"/>
          <w:sz w:val="20"/>
          <w:szCs w:val="20"/>
        </w:rPr>
        <w:t xml:space="preserve">led </w:t>
      </w:r>
      <w:r w:rsidR="00D90B1F" w:rsidRPr="0031236C">
        <w:rPr>
          <w:rFonts w:ascii="Poppins" w:hAnsi="Poppins" w:cs="Poppins"/>
          <w:color w:val="002060"/>
          <w:sz w:val="20"/>
          <w:szCs w:val="20"/>
        </w:rPr>
        <w:t xml:space="preserve">health check event </w:t>
      </w:r>
      <w:r w:rsidR="00E53B78" w:rsidRPr="0031236C">
        <w:rPr>
          <w:rFonts w:ascii="Poppins" w:hAnsi="Poppins" w:cs="Poppins"/>
          <w:color w:val="002060"/>
          <w:sz w:val="20"/>
          <w:szCs w:val="20"/>
        </w:rPr>
        <w:t xml:space="preserve">at Black Country Family Practice, Tipton. The event was oversubscribed with over 200 people arriving and queueing around the outside of the building </w:t>
      </w:r>
      <w:r w:rsidR="00062368" w:rsidRPr="0031236C">
        <w:rPr>
          <w:rFonts w:ascii="Poppins" w:hAnsi="Poppins" w:cs="Poppins"/>
          <w:color w:val="002060"/>
          <w:sz w:val="20"/>
          <w:szCs w:val="20"/>
        </w:rPr>
        <w:t>on a chilly day. It was a 1</w:t>
      </w:r>
      <w:r w:rsidR="00062368" w:rsidRPr="0031236C">
        <w:rPr>
          <w:rFonts w:ascii="Poppins" w:hAnsi="Poppins" w:cs="Poppins"/>
          <w:color w:val="002060"/>
          <w:sz w:val="20"/>
          <w:szCs w:val="20"/>
          <w:vertAlign w:val="superscript"/>
        </w:rPr>
        <w:t>st</w:t>
      </w:r>
      <w:r w:rsidR="00062368" w:rsidRPr="0031236C">
        <w:rPr>
          <w:rFonts w:ascii="Poppins" w:hAnsi="Poppins" w:cs="Poppins"/>
          <w:color w:val="002060"/>
          <w:sz w:val="20"/>
          <w:szCs w:val="20"/>
        </w:rPr>
        <w:t xml:space="preserve"> come 1</w:t>
      </w:r>
      <w:r w:rsidR="00062368" w:rsidRPr="0031236C">
        <w:rPr>
          <w:rFonts w:ascii="Poppins" w:hAnsi="Poppins" w:cs="Poppins"/>
          <w:color w:val="002060"/>
          <w:sz w:val="20"/>
          <w:szCs w:val="20"/>
          <w:vertAlign w:val="superscript"/>
        </w:rPr>
        <w:t>st</w:t>
      </w:r>
      <w:r w:rsidR="00062368" w:rsidRPr="0031236C">
        <w:rPr>
          <w:rFonts w:ascii="Poppins" w:hAnsi="Poppins" w:cs="Poppins"/>
          <w:color w:val="002060"/>
          <w:sz w:val="20"/>
          <w:szCs w:val="20"/>
        </w:rPr>
        <w:t xml:space="preserve"> served system which </w:t>
      </w:r>
      <w:r w:rsidR="00CB4490" w:rsidRPr="0031236C">
        <w:rPr>
          <w:rFonts w:ascii="Poppins" w:hAnsi="Poppins" w:cs="Poppins"/>
          <w:color w:val="002060"/>
          <w:sz w:val="20"/>
          <w:szCs w:val="20"/>
        </w:rPr>
        <w:t xml:space="preserve">did not  benefit </w:t>
      </w:r>
      <w:r w:rsidR="00932F77" w:rsidRPr="0031236C">
        <w:rPr>
          <w:rFonts w:ascii="Poppins" w:hAnsi="Poppins" w:cs="Poppins"/>
          <w:color w:val="002060"/>
          <w:sz w:val="20"/>
          <w:szCs w:val="20"/>
        </w:rPr>
        <w:t xml:space="preserve"> people, including </w:t>
      </w:r>
      <w:r w:rsidR="00CB4490" w:rsidRPr="0031236C">
        <w:rPr>
          <w:rFonts w:ascii="Poppins" w:hAnsi="Poppins" w:cs="Poppins"/>
          <w:color w:val="002060"/>
          <w:sz w:val="20"/>
          <w:szCs w:val="20"/>
        </w:rPr>
        <w:t xml:space="preserve"> elderly and disabled people waiting for several hours to be seen</w:t>
      </w:r>
      <w:r w:rsidR="001B42CC" w:rsidRPr="0031236C">
        <w:rPr>
          <w:rFonts w:ascii="Poppins" w:hAnsi="Poppins" w:cs="Poppins"/>
          <w:color w:val="002060"/>
          <w:sz w:val="20"/>
          <w:szCs w:val="20"/>
        </w:rPr>
        <w:t xml:space="preserve">, or others who arrived later when the queue had closed </w:t>
      </w:r>
      <w:r w:rsidR="00B122D6" w:rsidRPr="0031236C">
        <w:rPr>
          <w:rFonts w:ascii="Poppins" w:hAnsi="Poppins" w:cs="Poppins"/>
          <w:color w:val="002060"/>
          <w:sz w:val="20"/>
          <w:szCs w:val="20"/>
        </w:rPr>
        <w:t>especially older people of ethnic minority who are at higher risk of diabetes</w:t>
      </w:r>
      <w:r w:rsidR="00CB4490" w:rsidRPr="0031236C">
        <w:rPr>
          <w:rFonts w:ascii="Poppins" w:hAnsi="Poppins" w:cs="Poppins"/>
          <w:color w:val="002060"/>
          <w:sz w:val="20"/>
          <w:szCs w:val="20"/>
        </w:rPr>
        <w:t xml:space="preserve">. </w:t>
      </w:r>
      <w:r w:rsidR="00932F77" w:rsidRPr="0031236C">
        <w:rPr>
          <w:rFonts w:ascii="Poppins" w:hAnsi="Poppins" w:cs="Poppins"/>
          <w:color w:val="002060"/>
          <w:sz w:val="20"/>
          <w:szCs w:val="20"/>
        </w:rPr>
        <w:t xml:space="preserve">Unfortunately the text sent to patients from the G.P. Practice was not filtered </w:t>
      </w:r>
      <w:r w:rsidR="009623D5" w:rsidRPr="0031236C">
        <w:rPr>
          <w:rFonts w:ascii="Poppins" w:hAnsi="Poppins" w:cs="Poppins"/>
          <w:color w:val="002060"/>
          <w:sz w:val="20"/>
          <w:szCs w:val="20"/>
        </w:rPr>
        <w:t xml:space="preserve">so many people turning up health wise probably did not need a health check, which meant others who did and would fit the NHS 5 years health check (40-74 yrs old with no pre-existing health conditions) </w:t>
      </w:r>
      <w:r w:rsidR="005C69AC" w:rsidRPr="0031236C">
        <w:rPr>
          <w:rFonts w:ascii="Poppins" w:hAnsi="Poppins" w:cs="Poppins"/>
          <w:color w:val="002060"/>
          <w:sz w:val="20"/>
          <w:szCs w:val="20"/>
        </w:rPr>
        <w:t xml:space="preserve">were not seen. </w:t>
      </w:r>
      <w:r w:rsidR="00803720" w:rsidRPr="0031236C">
        <w:rPr>
          <w:rFonts w:ascii="Poppins" w:hAnsi="Poppins" w:cs="Poppins"/>
          <w:color w:val="002060"/>
          <w:sz w:val="20"/>
          <w:szCs w:val="20"/>
        </w:rPr>
        <w:t>Just over</w:t>
      </w:r>
      <w:r w:rsidR="00107F2A" w:rsidRPr="0031236C">
        <w:rPr>
          <w:rFonts w:ascii="Poppins" w:hAnsi="Poppins" w:cs="Poppins"/>
          <w:color w:val="002060"/>
          <w:sz w:val="20"/>
          <w:szCs w:val="20"/>
        </w:rPr>
        <w:t xml:space="preserve"> 100 people received health checks on the day. </w:t>
      </w:r>
    </w:p>
    <w:p w14:paraId="7A8CBB33" w14:textId="77777777" w:rsidR="00932F77" w:rsidRPr="0031236C" w:rsidRDefault="00932F77" w:rsidP="00ED2941">
      <w:pPr>
        <w:pStyle w:val="Address"/>
        <w:jc w:val="both"/>
        <w:rPr>
          <w:rFonts w:ascii="Poppins" w:hAnsi="Poppins" w:cs="Poppins"/>
          <w:color w:val="002060"/>
          <w:sz w:val="20"/>
          <w:szCs w:val="20"/>
        </w:rPr>
      </w:pPr>
    </w:p>
    <w:p w14:paraId="404D526C" w14:textId="77777777" w:rsidR="00BF23C6" w:rsidRPr="0031236C" w:rsidRDefault="00932F77" w:rsidP="00ED2941">
      <w:pPr>
        <w:pStyle w:val="Address"/>
        <w:jc w:val="both"/>
        <w:rPr>
          <w:rFonts w:ascii="Poppins" w:hAnsi="Poppins" w:cs="Poppins"/>
          <w:color w:val="002060"/>
          <w:sz w:val="20"/>
          <w:szCs w:val="20"/>
        </w:rPr>
      </w:pPr>
      <w:r w:rsidRPr="0031236C">
        <w:rPr>
          <w:rFonts w:ascii="Poppins" w:hAnsi="Poppins" w:cs="Poppins"/>
          <w:color w:val="002060"/>
          <w:sz w:val="20"/>
          <w:szCs w:val="20"/>
        </w:rPr>
        <w:t>HWS identified that lessons could be learnt from the event</w:t>
      </w:r>
      <w:r w:rsidR="005C69AC" w:rsidRPr="0031236C">
        <w:rPr>
          <w:rFonts w:ascii="Poppins" w:hAnsi="Poppins" w:cs="Poppins"/>
          <w:color w:val="002060"/>
          <w:sz w:val="20"/>
          <w:szCs w:val="20"/>
        </w:rPr>
        <w:t xml:space="preserve"> and have collaborated with health and support service providers present on the day to gather feedback, insight and views.</w:t>
      </w:r>
      <w:r w:rsidR="001F6503" w:rsidRPr="0031236C">
        <w:rPr>
          <w:rFonts w:ascii="Poppins" w:hAnsi="Poppins" w:cs="Poppins"/>
          <w:color w:val="002060"/>
          <w:sz w:val="20"/>
          <w:szCs w:val="20"/>
        </w:rPr>
        <w:t xml:space="preserve"> </w:t>
      </w:r>
    </w:p>
    <w:p w14:paraId="03E804D7" w14:textId="77777777" w:rsidR="00BF23C6" w:rsidRPr="0031236C" w:rsidRDefault="00BF23C6" w:rsidP="00ED2941">
      <w:pPr>
        <w:pStyle w:val="Address"/>
        <w:jc w:val="both"/>
        <w:rPr>
          <w:rFonts w:ascii="Poppins" w:hAnsi="Poppins" w:cs="Poppins"/>
          <w:color w:val="002060"/>
          <w:sz w:val="20"/>
          <w:szCs w:val="20"/>
        </w:rPr>
      </w:pPr>
    </w:p>
    <w:p w14:paraId="25A81D72" w14:textId="065DBC47" w:rsidR="00932F77" w:rsidRPr="0031236C" w:rsidRDefault="004C745B" w:rsidP="00ED2941">
      <w:pPr>
        <w:pStyle w:val="Address"/>
        <w:jc w:val="both"/>
        <w:rPr>
          <w:rFonts w:ascii="Poppins" w:hAnsi="Poppins" w:cs="Poppins"/>
          <w:color w:val="002060"/>
          <w:sz w:val="20"/>
          <w:szCs w:val="20"/>
        </w:rPr>
      </w:pPr>
      <w:r w:rsidRPr="0031236C">
        <w:rPr>
          <w:rFonts w:ascii="Poppins" w:hAnsi="Poppins" w:cs="Poppins"/>
          <w:color w:val="002060"/>
          <w:sz w:val="20"/>
          <w:szCs w:val="20"/>
        </w:rPr>
        <w:t xml:space="preserve">SMBC commissions </w:t>
      </w:r>
      <w:proofErr w:type="spellStart"/>
      <w:r w:rsidRPr="0031236C">
        <w:rPr>
          <w:rFonts w:ascii="Poppins" w:hAnsi="Poppins" w:cs="Poppins"/>
          <w:color w:val="002060"/>
          <w:sz w:val="20"/>
          <w:szCs w:val="20"/>
        </w:rPr>
        <w:t>Randox</w:t>
      </w:r>
      <w:proofErr w:type="spellEnd"/>
      <w:r w:rsidRPr="0031236C">
        <w:rPr>
          <w:rFonts w:ascii="Poppins" w:hAnsi="Poppins" w:cs="Poppins"/>
          <w:color w:val="002060"/>
          <w:sz w:val="20"/>
          <w:szCs w:val="20"/>
        </w:rPr>
        <w:t xml:space="preserve"> Health Care to deliver on their statutory responsibility for NHS 5 year health checks. The mini-report work has been extended to also take a look at this service</w:t>
      </w:r>
      <w:r w:rsidR="001565D2" w:rsidRPr="0031236C">
        <w:rPr>
          <w:rFonts w:ascii="Poppins" w:hAnsi="Poppins" w:cs="Poppins"/>
          <w:color w:val="002060"/>
          <w:sz w:val="20"/>
          <w:szCs w:val="20"/>
        </w:rPr>
        <w:t xml:space="preserve"> offer and </w:t>
      </w:r>
      <w:r w:rsidR="001C0FEE" w:rsidRPr="0031236C">
        <w:rPr>
          <w:rFonts w:ascii="Poppins" w:hAnsi="Poppins" w:cs="Poppins"/>
          <w:color w:val="002060"/>
          <w:sz w:val="20"/>
          <w:szCs w:val="20"/>
        </w:rPr>
        <w:t>also i</w:t>
      </w:r>
      <w:r w:rsidR="00965BF2" w:rsidRPr="0031236C">
        <w:rPr>
          <w:rFonts w:ascii="Poppins" w:hAnsi="Poppins" w:cs="Poppins"/>
          <w:color w:val="002060"/>
          <w:sz w:val="20"/>
          <w:szCs w:val="20"/>
        </w:rPr>
        <w:t xml:space="preserve">ncludes </w:t>
      </w:r>
      <w:r w:rsidR="001565D2" w:rsidRPr="0031236C">
        <w:rPr>
          <w:rFonts w:ascii="Poppins" w:hAnsi="Poppins" w:cs="Poppins"/>
          <w:color w:val="002060"/>
          <w:sz w:val="20"/>
          <w:szCs w:val="20"/>
        </w:rPr>
        <w:t xml:space="preserve">a </w:t>
      </w:r>
      <w:r w:rsidR="004E799C" w:rsidRPr="0031236C">
        <w:rPr>
          <w:rFonts w:ascii="Poppins" w:hAnsi="Poppins" w:cs="Poppins"/>
          <w:color w:val="002060"/>
          <w:sz w:val="20"/>
          <w:szCs w:val="20"/>
        </w:rPr>
        <w:t>l</w:t>
      </w:r>
      <w:r w:rsidR="001565D2" w:rsidRPr="0031236C">
        <w:rPr>
          <w:rFonts w:ascii="Poppins" w:hAnsi="Poppins" w:cs="Poppins"/>
          <w:color w:val="002060"/>
          <w:sz w:val="20"/>
          <w:szCs w:val="20"/>
        </w:rPr>
        <w:t xml:space="preserve">ight touch </w:t>
      </w:r>
      <w:r w:rsidR="004E799C" w:rsidRPr="0031236C">
        <w:rPr>
          <w:rFonts w:ascii="Poppins" w:hAnsi="Poppins" w:cs="Poppins"/>
          <w:color w:val="002060"/>
          <w:sz w:val="20"/>
          <w:szCs w:val="20"/>
        </w:rPr>
        <w:t>look at</w:t>
      </w:r>
      <w:r w:rsidR="001565D2" w:rsidRPr="0031236C">
        <w:rPr>
          <w:rFonts w:ascii="Poppins" w:hAnsi="Poppins" w:cs="Poppins"/>
          <w:color w:val="002060"/>
          <w:sz w:val="20"/>
          <w:szCs w:val="20"/>
        </w:rPr>
        <w:t xml:space="preserve"> G.P. Practice</w:t>
      </w:r>
      <w:r w:rsidR="00965BF2" w:rsidRPr="0031236C">
        <w:rPr>
          <w:rFonts w:ascii="Poppins" w:hAnsi="Poppins" w:cs="Poppins"/>
          <w:color w:val="002060"/>
          <w:sz w:val="20"/>
          <w:szCs w:val="20"/>
        </w:rPr>
        <w:t xml:space="preserve"> health check</w:t>
      </w:r>
      <w:r w:rsidR="00BF23C6" w:rsidRPr="0031236C">
        <w:rPr>
          <w:rFonts w:ascii="Poppins" w:hAnsi="Poppins" w:cs="Poppins"/>
          <w:color w:val="002060"/>
          <w:sz w:val="20"/>
          <w:szCs w:val="20"/>
        </w:rPr>
        <w:t>s</w:t>
      </w:r>
      <w:r w:rsidR="004E799C" w:rsidRPr="0031236C">
        <w:rPr>
          <w:rFonts w:ascii="Poppins" w:hAnsi="Poppins" w:cs="Poppins"/>
          <w:color w:val="002060"/>
          <w:sz w:val="20"/>
          <w:szCs w:val="20"/>
        </w:rPr>
        <w:t>. S</w:t>
      </w:r>
      <w:r w:rsidR="00965BF2" w:rsidRPr="0031236C">
        <w:rPr>
          <w:rFonts w:ascii="Poppins" w:hAnsi="Poppins" w:cs="Poppins"/>
          <w:color w:val="002060"/>
          <w:sz w:val="20"/>
          <w:szCs w:val="20"/>
        </w:rPr>
        <w:t xml:space="preserve">ome </w:t>
      </w:r>
      <w:r w:rsidR="004E799C" w:rsidRPr="0031236C">
        <w:rPr>
          <w:rFonts w:ascii="Poppins" w:hAnsi="Poppins" w:cs="Poppins"/>
          <w:color w:val="002060"/>
          <w:sz w:val="20"/>
          <w:szCs w:val="20"/>
        </w:rPr>
        <w:t>G.P. P</w:t>
      </w:r>
      <w:r w:rsidR="00965BF2" w:rsidRPr="0031236C">
        <w:rPr>
          <w:rFonts w:ascii="Poppins" w:hAnsi="Poppins" w:cs="Poppins"/>
          <w:color w:val="002060"/>
          <w:sz w:val="20"/>
          <w:szCs w:val="20"/>
        </w:rPr>
        <w:t>ractic</w:t>
      </w:r>
      <w:r w:rsidR="004E799C" w:rsidRPr="0031236C">
        <w:rPr>
          <w:rFonts w:ascii="Poppins" w:hAnsi="Poppins" w:cs="Poppins"/>
          <w:color w:val="002060"/>
          <w:sz w:val="20"/>
          <w:szCs w:val="20"/>
        </w:rPr>
        <w:t xml:space="preserve">es are working with </w:t>
      </w:r>
      <w:proofErr w:type="spellStart"/>
      <w:r w:rsidR="004E799C" w:rsidRPr="0031236C">
        <w:rPr>
          <w:rFonts w:ascii="Poppins" w:hAnsi="Poppins" w:cs="Poppins"/>
          <w:color w:val="002060"/>
          <w:sz w:val="20"/>
          <w:szCs w:val="20"/>
        </w:rPr>
        <w:t>Randox</w:t>
      </w:r>
      <w:proofErr w:type="spellEnd"/>
      <w:r w:rsidR="004E799C" w:rsidRPr="0031236C">
        <w:rPr>
          <w:rFonts w:ascii="Poppins" w:hAnsi="Poppins" w:cs="Poppins"/>
          <w:color w:val="002060"/>
          <w:sz w:val="20"/>
          <w:szCs w:val="20"/>
        </w:rPr>
        <w:t xml:space="preserve"> and community health pop-up events to </w:t>
      </w:r>
      <w:r w:rsidR="00A17586" w:rsidRPr="0031236C">
        <w:rPr>
          <w:rFonts w:ascii="Poppins" w:hAnsi="Poppins" w:cs="Poppins"/>
          <w:color w:val="002060"/>
          <w:sz w:val="20"/>
          <w:szCs w:val="20"/>
        </w:rPr>
        <w:t xml:space="preserve">reach more patients as there is a </w:t>
      </w:r>
      <w:proofErr w:type="gramStart"/>
      <w:r w:rsidR="00A17586" w:rsidRPr="0031236C">
        <w:rPr>
          <w:rFonts w:ascii="Poppins" w:hAnsi="Poppins" w:cs="Poppins"/>
          <w:color w:val="002060"/>
          <w:sz w:val="20"/>
          <w:szCs w:val="20"/>
        </w:rPr>
        <w:t>back-log</w:t>
      </w:r>
      <w:proofErr w:type="gramEnd"/>
      <w:r w:rsidR="00A17586" w:rsidRPr="0031236C">
        <w:rPr>
          <w:rFonts w:ascii="Poppins" w:hAnsi="Poppins" w:cs="Poppins"/>
          <w:color w:val="002060"/>
          <w:sz w:val="20"/>
          <w:szCs w:val="20"/>
        </w:rPr>
        <w:t xml:space="preserve"> on delivery of the NHS 5 year health checks post Covid-19. </w:t>
      </w:r>
    </w:p>
    <w:p w14:paraId="633D7E21" w14:textId="77777777" w:rsidR="00BF23C6" w:rsidRPr="0031236C" w:rsidRDefault="00BF23C6" w:rsidP="00ED2941">
      <w:pPr>
        <w:pStyle w:val="Address"/>
        <w:jc w:val="both"/>
        <w:rPr>
          <w:rFonts w:ascii="Poppins" w:hAnsi="Poppins" w:cs="Poppins"/>
          <w:color w:val="002060"/>
          <w:sz w:val="20"/>
          <w:szCs w:val="20"/>
        </w:rPr>
      </w:pPr>
    </w:p>
    <w:p w14:paraId="699A3219" w14:textId="094FB32B" w:rsidR="00BF23C6" w:rsidRPr="0031236C" w:rsidRDefault="00BF23C6" w:rsidP="00ED2941">
      <w:pPr>
        <w:pStyle w:val="Address"/>
        <w:jc w:val="both"/>
        <w:rPr>
          <w:rFonts w:ascii="Poppins" w:hAnsi="Poppins" w:cs="Poppins"/>
          <w:b/>
          <w:bCs/>
          <w:color w:val="002060"/>
          <w:sz w:val="20"/>
          <w:szCs w:val="20"/>
        </w:rPr>
      </w:pPr>
      <w:r w:rsidRPr="0031236C">
        <w:rPr>
          <w:rFonts w:ascii="Poppins" w:hAnsi="Poppins" w:cs="Poppins"/>
          <w:b/>
          <w:bCs/>
          <w:color w:val="002060"/>
          <w:sz w:val="20"/>
          <w:szCs w:val="20"/>
        </w:rPr>
        <w:t xml:space="preserve">The mini-report work has identified many </w:t>
      </w:r>
      <w:r w:rsidR="00A8102C" w:rsidRPr="0031236C">
        <w:rPr>
          <w:rFonts w:ascii="Poppins" w:hAnsi="Poppins" w:cs="Poppins"/>
          <w:b/>
          <w:bCs/>
          <w:color w:val="002060"/>
          <w:sz w:val="20"/>
          <w:szCs w:val="20"/>
        </w:rPr>
        <w:t xml:space="preserve">areas that could be improved, including promotion and awareness raising of </w:t>
      </w:r>
      <w:proofErr w:type="spellStart"/>
      <w:r w:rsidR="00A8102C" w:rsidRPr="0031236C">
        <w:rPr>
          <w:rFonts w:ascii="Poppins" w:hAnsi="Poppins" w:cs="Poppins"/>
          <w:b/>
          <w:bCs/>
          <w:color w:val="002060"/>
          <w:sz w:val="20"/>
          <w:szCs w:val="20"/>
        </w:rPr>
        <w:t>Randox</w:t>
      </w:r>
      <w:proofErr w:type="spellEnd"/>
      <w:r w:rsidR="00A8102C" w:rsidRPr="0031236C">
        <w:rPr>
          <w:rFonts w:ascii="Poppins" w:hAnsi="Poppins" w:cs="Poppins"/>
          <w:b/>
          <w:bCs/>
          <w:color w:val="002060"/>
          <w:sz w:val="20"/>
          <w:szCs w:val="20"/>
        </w:rPr>
        <w:t xml:space="preserve"> health checks to maximise uptake. </w:t>
      </w:r>
      <w:r w:rsidR="00EB0628" w:rsidRPr="0031236C">
        <w:rPr>
          <w:rFonts w:ascii="Poppins" w:hAnsi="Poppins" w:cs="Poppins"/>
          <w:b/>
          <w:bCs/>
          <w:color w:val="002060"/>
          <w:sz w:val="20"/>
          <w:szCs w:val="20"/>
        </w:rPr>
        <w:t>The mini</w:t>
      </w:r>
      <w:r w:rsidR="00CC2AE7" w:rsidRPr="0031236C">
        <w:rPr>
          <w:rFonts w:ascii="Poppins" w:hAnsi="Poppins" w:cs="Poppins"/>
          <w:b/>
          <w:bCs/>
          <w:color w:val="002060"/>
          <w:sz w:val="20"/>
          <w:szCs w:val="20"/>
        </w:rPr>
        <w:t xml:space="preserve"> </w:t>
      </w:r>
      <w:r w:rsidR="00EB0628" w:rsidRPr="0031236C">
        <w:rPr>
          <w:rFonts w:ascii="Poppins" w:hAnsi="Poppins" w:cs="Poppins"/>
          <w:b/>
          <w:bCs/>
          <w:color w:val="002060"/>
          <w:sz w:val="20"/>
          <w:szCs w:val="20"/>
        </w:rPr>
        <w:t xml:space="preserve">report will be concluded soon for circulation to key stakeholders. </w:t>
      </w:r>
    </w:p>
    <w:p w14:paraId="230C8A25" w14:textId="77777777" w:rsidR="00EB0628" w:rsidRPr="0031236C" w:rsidRDefault="00EB0628" w:rsidP="00ED2941">
      <w:pPr>
        <w:pStyle w:val="Address"/>
        <w:jc w:val="both"/>
        <w:rPr>
          <w:rFonts w:ascii="Poppins" w:hAnsi="Poppins" w:cs="Poppins"/>
          <w:color w:val="002060"/>
          <w:sz w:val="20"/>
          <w:szCs w:val="20"/>
        </w:rPr>
      </w:pPr>
    </w:p>
    <w:p w14:paraId="63A1FED3" w14:textId="67924643" w:rsidR="00EB0628" w:rsidRPr="0031236C" w:rsidRDefault="00FE3C80" w:rsidP="00324520">
      <w:pPr>
        <w:pStyle w:val="Address"/>
        <w:numPr>
          <w:ilvl w:val="0"/>
          <w:numId w:val="3"/>
        </w:numPr>
        <w:jc w:val="both"/>
        <w:rPr>
          <w:rFonts w:ascii="Poppins" w:hAnsi="Poppins" w:cs="Poppins"/>
          <w:b/>
          <w:bCs/>
          <w:color w:val="0070C0"/>
          <w:sz w:val="20"/>
          <w:szCs w:val="20"/>
        </w:rPr>
      </w:pPr>
      <w:r w:rsidRPr="0031236C">
        <w:rPr>
          <w:rFonts w:ascii="Poppins" w:hAnsi="Poppins" w:cs="Poppins"/>
          <w:b/>
          <w:bCs/>
          <w:color w:val="0070C0"/>
          <w:sz w:val="20"/>
          <w:szCs w:val="20"/>
        </w:rPr>
        <w:t xml:space="preserve">Patient experience </w:t>
      </w:r>
      <w:r w:rsidR="00793D74" w:rsidRPr="0031236C">
        <w:rPr>
          <w:rFonts w:ascii="Poppins" w:hAnsi="Poppins" w:cs="Poppins"/>
          <w:b/>
          <w:bCs/>
          <w:color w:val="0070C0"/>
          <w:sz w:val="20"/>
          <w:szCs w:val="20"/>
        </w:rPr>
        <w:t xml:space="preserve">– housing and support post hospitalisation </w:t>
      </w:r>
    </w:p>
    <w:p w14:paraId="040EF831" w14:textId="77777777" w:rsidR="00277D15" w:rsidRPr="0031236C" w:rsidRDefault="00277D15" w:rsidP="00277D15">
      <w:pPr>
        <w:pStyle w:val="Address"/>
        <w:jc w:val="both"/>
        <w:rPr>
          <w:rFonts w:ascii="Poppins" w:hAnsi="Poppins" w:cs="Poppins"/>
          <w:b/>
          <w:bCs/>
          <w:color w:val="0070C0"/>
          <w:sz w:val="20"/>
          <w:szCs w:val="20"/>
        </w:rPr>
      </w:pPr>
    </w:p>
    <w:p w14:paraId="2EBD9945" w14:textId="5E550C7A" w:rsidR="00277D15" w:rsidRPr="0031236C" w:rsidRDefault="00277D15" w:rsidP="00277D15">
      <w:pPr>
        <w:pStyle w:val="Address"/>
        <w:jc w:val="both"/>
        <w:rPr>
          <w:rFonts w:ascii="Poppins" w:hAnsi="Poppins" w:cs="Poppins"/>
          <w:b/>
          <w:bCs/>
          <w:color w:val="002060"/>
          <w:sz w:val="20"/>
          <w:szCs w:val="20"/>
        </w:rPr>
      </w:pPr>
      <w:r w:rsidRPr="0031236C">
        <w:rPr>
          <w:rFonts w:ascii="Poppins" w:hAnsi="Poppins" w:cs="Poppins"/>
          <w:b/>
          <w:bCs/>
          <w:color w:val="002060"/>
          <w:sz w:val="20"/>
          <w:szCs w:val="20"/>
        </w:rPr>
        <w:t xml:space="preserve">This case has highlighted potential housing and financial security risks as people age – the intention is to </w:t>
      </w:r>
      <w:r w:rsidR="008246E0" w:rsidRPr="0031236C">
        <w:rPr>
          <w:rFonts w:ascii="Poppins" w:hAnsi="Poppins" w:cs="Poppins"/>
          <w:b/>
          <w:bCs/>
          <w:color w:val="002060"/>
          <w:sz w:val="20"/>
          <w:szCs w:val="20"/>
        </w:rPr>
        <w:t>highlight the key concerns at appropriate levels in SMBC</w:t>
      </w:r>
      <w:r w:rsidRPr="0031236C">
        <w:rPr>
          <w:rFonts w:ascii="Poppins" w:hAnsi="Poppins" w:cs="Poppins"/>
          <w:b/>
          <w:bCs/>
          <w:color w:val="002060"/>
          <w:sz w:val="20"/>
          <w:szCs w:val="20"/>
        </w:rPr>
        <w:t xml:space="preserve">. </w:t>
      </w:r>
    </w:p>
    <w:p w14:paraId="737012AF" w14:textId="77777777" w:rsidR="00793D74" w:rsidRPr="0031236C" w:rsidRDefault="00793D74" w:rsidP="00793D74">
      <w:pPr>
        <w:pStyle w:val="Address"/>
        <w:jc w:val="both"/>
        <w:rPr>
          <w:rFonts w:ascii="Poppins" w:hAnsi="Poppins" w:cs="Poppins"/>
          <w:b/>
          <w:bCs/>
          <w:color w:val="0070C0"/>
          <w:sz w:val="20"/>
          <w:szCs w:val="20"/>
        </w:rPr>
      </w:pPr>
    </w:p>
    <w:p w14:paraId="14FFDF80" w14:textId="4C91B268" w:rsidR="00D22003" w:rsidRPr="0031236C" w:rsidRDefault="007B7340" w:rsidP="00E15B7F">
      <w:pPr>
        <w:pStyle w:val="Address"/>
        <w:jc w:val="both"/>
        <w:rPr>
          <w:rFonts w:ascii="Poppins" w:hAnsi="Poppins" w:cs="Poppins"/>
          <w:color w:val="002060"/>
          <w:sz w:val="20"/>
          <w:szCs w:val="20"/>
        </w:rPr>
      </w:pPr>
      <w:r w:rsidRPr="0031236C">
        <w:rPr>
          <w:rFonts w:ascii="Poppins" w:hAnsi="Poppins" w:cs="Poppins"/>
          <w:color w:val="002060"/>
          <w:sz w:val="20"/>
          <w:szCs w:val="20"/>
        </w:rPr>
        <w:t xml:space="preserve">The Enter &amp; View visit to Harvest View in February 2024 flagged up the housing and support situation for a resident who was </w:t>
      </w:r>
      <w:r w:rsidR="008D1771" w:rsidRPr="0031236C">
        <w:rPr>
          <w:rFonts w:ascii="Poppins" w:hAnsi="Poppins" w:cs="Poppins"/>
          <w:color w:val="002060"/>
          <w:sz w:val="20"/>
          <w:szCs w:val="20"/>
        </w:rPr>
        <w:t>on a reablement stay. The</w:t>
      </w:r>
      <w:r w:rsidR="00F84436" w:rsidRPr="0031236C">
        <w:rPr>
          <w:rFonts w:ascii="Poppins" w:hAnsi="Poppins" w:cs="Poppins"/>
          <w:color w:val="002060"/>
          <w:sz w:val="20"/>
          <w:szCs w:val="20"/>
        </w:rPr>
        <w:t xml:space="preserve"> 65 year old man who has heart health and mobility issues had fallen and sustained a head injury. </w:t>
      </w:r>
      <w:r w:rsidR="00A54209" w:rsidRPr="0031236C">
        <w:rPr>
          <w:rFonts w:ascii="Poppins" w:hAnsi="Poppins" w:cs="Poppins"/>
          <w:color w:val="002060"/>
          <w:sz w:val="20"/>
          <w:szCs w:val="20"/>
        </w:rPr>
        <w:t xml:space="preserve">He is a </w:t>
      </w:r>
      <w:r w:rsidR="00277D15" w:rsidRPr="0031236C">
        <w:rPr>
          <w:rFonts w:ascii="Poppins" w:hAnsi="Poppins" w:cs="Poppins"/>
          <w:color w:val="002060"/>
          <w:sz w:val="20"/>
          <w:szCs w:val="20"/>
        </w:rPr>
        <w:t>homeowner,</w:t>
      </w:r>
      <w:r w:rsidR="00A54209" w:rsidRPr="0031236C">
        <w:rPr>
          <w:rFonts w:ascii="Poppins" w:hAnsi="Poppins" w:cs="Poppins"/>
          <w:color w:val="002060"/>
          <w:sz w:val="20"/>
          <w:szCs w:val="20"/>
        </w:rPr>
        <w:t xml:space="preserve"> </w:t>
      </w:r>
      <w:r w:rsidR="00D22003" w:rsidRPr="0031236C">
        <w:rPr>
          <w:rFonts w:ascii="Poppins" w:hAnsi="Poppins" w:cs="Poppins"/>
          <w:color w:val="002060"/>
          <w:sz w:val="20"/>
          <w:szCs w:val="20"/>
        </w:rPr>
        <w:t>who lives alone and had become isolated since his wife died. He</w:t>
      </w:r>
      <w:r w:rsidR="00A54209" w:rsidRPr="0031236C">
        <w:rPr>
          <w:rFonts w:ascii="Poppins" w:hAnsi="Poppins" w:cs="Poppins"/>
          <w:color w:val="002060"/>
          <w:sz w:val="20"/>
          <w:szCs w:val="20"/>
        </w:rPr>
        <w:t xml:space="preserve"> had lost his job</w:t>
      </w:r>
      <w:r w:rsidR="00E15B7F" w:rsidRPr="0031236C">
        <w:rPr>
          <w:rFonts w:ascii="Poppins" w:hAnsi="Poppins" w:cs="Poppins"/>
          <w:color w:val="002060"/>
          <w:sz w:val="20"/>
          <w:szCs w:val="20"/>
        </w:rPr>
        <w:t xml:space="preserve"> </w:t>
      </w:r>
      <w:r w:rsidR="00A54209" w:rsidRPr="0031236C">
        <w:rPr>
          <w:rFonts w:ascii="Poppins" w:hAnsi="Poppins" w:cs="Poppins"/>
          <w:color w:val="002060"/>
          <w:sz w:val="20"/>
          <w:szCs w:val="20"/>
        </w:rPr>
        <w:t>and fallen into arrears</w:t>
      </w:r>
      <w:r w:rsidR="00277D15" w:rsidRPr="0031236C">
        <w:rPr>
          <w:rFonts w:ascii="Poppins" w:hAnsi="Poppins" w:cs="Poppins"/>
          <w:color w:val="002060"/>
          <w:sz w:val="20"/>
          <w:szCs w:val="20"/>
        </w:rPr>
        <w:t xml:space="preserve"> </w:t>
      </w:r>
      <w:r w:rsidR="00E15B7F" w:rsidRPr="0031236C">
        <w:rPr>
          <w:rFonts w:ascii="Poppins" w:hAnsi="Poppins" w:cs="Poppins"/>
          <w:color w:val="002060"/>
          <w:sz w:val="20"/>
          <w:szCs w:val="20"/>
        </w:rPr>
        <w:t>on his mortgage. He</w:t>
      </w:r>
      <w:r w:rsidR="00A54209" w:rsidRPr="0031236C">
        <w:rPr>
          <w:rFonts w:ascii="Poppins" w:hAnsi="Poppins" w:cs="Poppins"/>
          <w:color w:val="002060"/>
          <w:sz w:val="20"/>
          <w:szCs w:val="20"/>
        </w:rPr>
        <w:t xml:space="preserve"> had not reached out for any support</w:t>
      </w:r>
      <w:r w:rsidR="003B2C0E" w:rsidRPr="0031236C">
        <w:rPr>
          <w:rFonts w:ascii="Poppins" w:hAnsi="Poppins" w:cs="Poppins"/>
          <w:color w:val="002060"/>
          <w:sz w:val="20"/>
          <w:szCs w:val="20"/>
        </w:rPr>
        <w:t xml:space="preserve"> and his self-care was low, including alcohol</w:t>
      </w:r>
      <w:r w:rsidR="00B808EE" w:rsidRPr="0031236C">
        <w:rPr>
          <w:rFonts w:ascii="Poppins" w:hAnsi="Poppins" w:cs="Poppins"/>
          <w:color w:val="002060"/>
          <w:sz w:val="20"/>
          <w:szCs w:val="20"/>
        </w:rPr>
        <w:t xml:space="preserve"> control issues. </w:t>
      </w:r>
    </w:p>
    <w:p w14:paraId="78F502A0" w14:textId="77777777" w:rsidR="00D22003" w:rsidRPr="0031236C" w:rsidRDefault="00D22003" w:rsidP="00F84436">
      <w:pPr>
        <w:pStyle w:val="Address"/>
        <w:jc w:val="both"/>
        <w:rPr>
          <w:rFonts w:ascii="Poppins" w:hAnsi="Poppins" w:cs="Poppins"/>
          <w:color w:val="002060"/>
          <w:sz w:val="20"/>
          <w:szCs w:val="20"/>
        </w:rPr>
      </w:pPr>
    </w:p>
    <w:p w14:paraId="16347CFB" w14:textId="35714365" w:rsidR="00793D74" w:rsidRPr="0031236C" w:rsidRDefault="00D22003" w:rsidP="00F84436">
      <w:pPr>
        <w:pStyle w:val="Address"/>
        <w:jc w:val="both"/>
        <w:rPr>
          <w:rFonts w:ascii="Poppins" w:hAnsi="Poppins" w:cs="Poppins"/>
          <w:color w:val="002060"/>
          <w:sz w:val="20"/>
          <w:szCs w:val="20"/>
        </w:rPr>
      </w:pPr>
      <w:r w:rsidRPr="0031236C">
        <w:rPr>
          <w:rFonts w:ascii="Poppins" w:hAnsi="Poppins" w:cs="Poppins"/>
          <w:color w:val="002060"/>
          <w:sz w:val="20"/>
          <w:szCs w:val="20"/>
        </w:rPr>
        <w:t xml:space="preserve">The stay in Harvest view brought the </w:t>
      </w:r>
      <w:proofErr w:type="spellStart"/>
      <w:proofErr w:type="gramStart"/>
      <w:r w:rsidRPr="0031236C">
        <w:rPr>
          <w:rFonts w:ascii="Poppins" w:hAnsi="Poppins" w:cs="Poppins"/>
          <w:color w:val="002060"/>
          <w:sz w:val="20"/>
          <w:szCs w:val="20"/>
        </w:rPr>
        <w:t>mans</w:t>
      </w:r>
      <w:proofErr w:type="spellEnd"/>
      <w:proofErr w:type="gramEnd"/>
      <w:r w:rsidRPr="0031236C">
        <w:rPr>
          <w:rFonts w:ascii="Poppins" w:hAnsi="Poppins" w:cs="Poppins"/>
          <w:color w:val="002060"/>
          <w:sz w:val="20"/>
          <w:szCs w:val="20"/>
        </w:rPr>
        <w:t xml:space="preserve"> housing and support needs to attention of services. SMBC </w:t>
      </w:r>
      <w:r w:rsidR="00C63E71" w:rsidRPr="0031236C">
        <w:rPr>
          <w:rFonts w:ascii="Poppins" w:hAnsi="Poppins" w:cs="Poppins"/>
          <w:color w:val="002060"/>
          <w:sz w:val="20"/>
          <w:szCs w:val="20"/>
        </w:rPr>
        <w:t>linked in a floating support worker and some aids and adaptations were fitted to his home</w:t>
      </w:r>
      <w:r w:rsidR="003C0491" w:rsidRPr="0031236C">
        <w:rPr>
          <w:rFonts w:ascii="Poppins" w:hAnsi="Poppins" w:cs="Poppins"/>
          <w:color w:val="002060"/>
          <w:sz w:val="20"/>
          <w:szCs w:val="20"/>
        </w:rPr>
        <w:t xml:space="preserve"> so that he could return as he had reached the 7 week maximum stay at Harvest View. However the home remains unsuitable for his mobility needs and he is living downstairs </w:t>
      </w:r>
      <w:r w:rsidR="003B2385" w:rsidRPr="0031236C">
        <w:rPr>
          <w:rFonts w:ascii="Poppins" w:hAnsi="Poppins" w:cs="Poppins"/>
          <w:color w:val="002060"/>
          <w:sz w:val="20"/>
          <w:szCs w:val="20"/>
        </w:rPr>
        <w:t xml:space="preserve">with a WC and sink washes only. CAB are supporting negotiations </w:t>
      </w:r>
      <w:r w:rsidR="00277D15" w:rsidRPr="0031236C">
        <w:rPr>
          <w:rFonts w:ascii="Poppins" w:hAnsi="Poppins" w:cs="Poppins"/>
          <w:color w:val="002060"/>
          <w:sz w:val="20"/>
          <w:szCs w:val="20"/>
        </w:rPr>
        <w:t xml:space="preserve">with the mortgage company on the arrears and have got benefit incomes into place, the man will be due a state pension next year. </w:t>
      </w:r>
    </w:p>
    <w:p w14:paraId="0971DD81" w14:textId="77777777" w:rsidR="002104D8" w:rsidRPr="0031236C" w:rsidRDefault="002104D8" w:rsidP="002104D8">
      <w:pPr>
        <w:pStyle w:val="Address"/>
        <w:jc w:val="both"/>
        <w:rPr>
          <w:rFonts w:ascii="Poppins" w:hAnsi="Poppins" w:cs="Poppins"/>
          <w:color w:val="002060"/>
          <w:sz w:val="20"/>
          <w:szCs w:val="20"/>
        </w:rPr>
      </w:pPr>
    </w:p>
    <w:p w14:paraId="7F741047" w14:textId="4F13C537" w:rsidR="005042A2" w:rsidRPr="0031236C" w:rsidRDefault="002104D8" w:rsidP="002104D8">
      <w:pPr>
        <w:pStyle w:val="Address"/>
        <w:jc w:val="both"/>
        <w:rPr>
          <w:rFonts w:ascii="Poppins" w:hAnsi="Poppins" w:cs="Poppins"/>
          <w:color w:val="002060"/>
          <w:sz w:val="20"/>
          <w:szCs w:val="20"/>
        </w:rPr>
      </w:pPr>
      <w:r w:rsidRPr="0031236C">
        <w:rPr>
          <w:rFonts w:ascii="Poppins" w:hAnsi="Poppins" w:cs="Poppins"/>
          <w:color w:val="002060"/>
          <w:sz w:val="20"/>
          <w:szCs w:val="20"/>
        </w:rPr>
        <w:t>T</w:t>
      </w:r>
      <w:r w:rsidR="005042A2" w:rsidRPr="0031236C">
        <w:rPr>
          <w:rFonts w:ascii="Poppins" w:hAnsi="Poppins" w:cs="Poppins"/>
          <w:color w:val="002060"/>
          <w:sz w:val="20"/>
          <w:szCs w:val="20"/>
        </w:rPr>
        <w:t>he man would have some reasonable equity from his home if he were to sell it</w:t>
      </w:r>
      <w:r w:rsidRPr="0031236C">
        <w:rPr>
          <w:rFonts w:ascii="Poppins" w:hAnsi="Poppins" w:cs="Poppins"/>
          <w:color w:val="002060"/>
          <w:sz w:val="20"/>
          <w:szCs w:val="20"/>
        </w:rPr>
        <w:t xml:space="preserve">, but </w:t>
      </w:r>
      <w:r w:rsidR="00641DB7" w:rsidRPr="0031236C">
        <w:rPr>
          <w:rFonts w:ascii="Poppins" w:hAnsi="Poppins" w:cs="Poppins"/>
          <w:color w:val="002060"/>
          <w:sz w:val="20"/>
          <w:szCs w:val="20"/>
        </w:rPr>
        <w:t xml:space="preserve">not enough to purchase a suitable home outright. The equity amount </w:t>
      </w:r>
      <w:r w:rsidRPr="0031236C">
        <w:rPr>
          <w:rFonts w:ascii="Poppins" w:hAnsi="Poppins" w:cs="Poppins"/>
          <w:color w:val="002060"/>
          <w:sz w:val="20"/>
          <w:szCs w:val="20"/>
        </w:rPr>
        <w:t>would likely put him outside of eligibility for social housing</w:t>
      </w:r>
      <w:r w:rsidR="00641DB7" w:rsidRPr="0031236C">
        <w:rPr>
          <w:rFonts w:ascii="Poppins" w:hAnsi="Poppins" w:cs="Poppins"/>
          <w:color w:val="002060"/>
          <w:sz w:val="20"/>
          <w:szCs w:val="20"/>
        </w:rPr>
        <w:t xml:space="preserve">. Private rented housing would be the viable option but </w:t>
      </w:r>
      <w:r w:rsidR="00183500" w:rsidRPr="0031236C">
        <w:rPr>
          <w:rFonts w:ascii="Poppins" w:hAnsi="Poppins" w:cs="Poppins"/>
          <w:color w:val="002060"/>
          <w:sz w:val="20"/>
          <w:szCs w:val="20"/>
        </w:rPr>
        <w:t>finding something suitable to for his ongoing support needs and sustainable as a long term tenancy could be challenging.</w:t>
      </w:r>
      <w:r w:rsidR="00337C57" w:rsidRPr="0031236C">
        <w:rPr>
          <w:rFonts w:ascii="Poppins" w:hAnsi="Poppins" w:cs="Poppins"/>
          <w:color w:val="002060"/>
          <w:sz w:val="20"/>
          <w:szCs w:val="20"/>
        </w:rPr>
        <w:t xml:space="preserve"> </w:t>
      </w:r>
    </w:p>
    <w:p w14:paraId="3F2A7B75" w14:textId="77777777" w:rsidR="00337C57" w:rsidRPr="0031236C" w:rsidRDefault="00337C57" w:rsidP="002104D8">
      <w:pPr>
        <w:pStyle w:val="Address"/>
        <w:jc w:val="both"/>
        <w:rPr>
          <w:rFonts w:ascii="Poppins" w:hAnsi="Poppins" w:cs="Poppins"/>
          <w:color w:val="002060"/>
          <w:sz w:val="20"/>
          <w:szCs w:val="20"/>
        </w:rPr>
      </w:pPr>
    </w:p>
    <w:p w14:paraId="338E1AFC" w14:textId="252C2A5A" w:rsidR="00337C57" w:rsidRPr="0031236C" w:rsidRDefault="00337C57" w:rsidP="002104D8">
      <w:pPr>
        <w:pStyle w:val="Address"/>
        <w:jc w:val="both"/>
        <w:rPr>
          <w:rFonts w:ascii="Poppins" w:hAnsi="Poppins" w:cs="Poppins"/>
          <w:b/>
          <w:bCs/>
          <w:color w:val="002060"/>
          <w:sz w:val="20"/>
          <w:szCs w:val="20"/>
        </w:rPr>
      </w:pPr>
      <w:r w:rsidRPr="0031236C">
        <w:rPr>
          <w:rFonts w:ascii="Poppins" w:hAnsi="Poppins" w:cs="Poppins"/>
          <w:b/>
          <w:bCs/>
          <w:color w:val="002060"/>
          <w:sz w:val="20"/>
          <w:szCs w:val="20"/>
        </w:rPr>
        <w:t xml:space="preserve">The case has highlighted that older and vulnerable people could be faced with </w:t>
      </w:r>
      <w:r w:rsidR="00487BC4" w:rsidRPr="0031236C">
        <w:rPr>
          <w:rFonts w:ascii="Poppins" w:hAnsi="Poppins" w:cs="Poppins"/>
          <w:b/>
          <w:bCs/>
          <w:color w:val="002060"/>
          <w:sz w:val="20"/>
          <w:szCs w:val="20"/>
        </w:rPr>
        <w:t xml:space="preserve">housing need at a time of their life when they lack ability to cope </w:t>
      </w:r>
      <w:r w:rsidR="00CF4D01" w:rsidRPr="0031236C">
        <w:rPr>
          <w:rFonts w:ascii="Poppins" w:hAnsi="Poppins" w:cs="Poppins"/>
          <w:b/>
          <w:bCs/>
          <w:color w:val="002060"/>
          <w:sz w:val="20"/>
          <w:szCs w:val="20"/>
        </w:rPr>
        <w:t xml:space="preserve">with all that is required in moving home. That access to secure social housing could be a 2 step process, that their situation may become worse before they will receive </w:t>
      </w:r>
      <w:r w:rsidR="00067680" w:rsidRPr="0031236C">
        <w:rPr>
          <w:rFonts w:ascii="Poppins" w:hAnsi="Poppins" w:cs="Poppins"/>
          <w:b/>
          <w:bCs/>
          <w:color w:val="002060"/>
          <w:sz w:val="20"/>
          <w:szCs w:val="20"/>
        </w:rPr>
        <w:t xml:space="preserve">such help. </w:t>
      </w:r>
    </w:p>
    <w:p w14:paraId="38E93FFB" w14:textId="5E422362" w:rsidR="00067680" w:rsidRPr="0031236C" w:rsidRDefault="00067680" w:rsidP="002104D8">
      <w:pPr>
        <w:pStyle w:val="Address"/>
        <w:jc w:val="both"/>
        <w:rPr>
          <w:rFonts w:ascii="Poppins" w:hAnsi="Poppins" w:cs="Poppins"/>
          <w:b/>
          <w:bCs/>
          <w:color w:val="002060"/>
          <w:sz w:val="20"/>
          <w:szCs w:val="20"/>
        </w:rPr>
      </w:pPr>
    </w:p>
    <w:p w14:paraId="7780C5E1" w14:textId="6DB62C7C" w:rsidR="00067680" w:rsidRPr="0031236C" w:rsidRDefault="00067680" w:rsidP="002104D8">
      <w:pPr>
        <w:pStyle w:val="Address"/>
        <w:jc w:val="both"/>
        <w:rPr>
          <w:rFonts w:ascii="Poppins" w:hAnsi="Poppins" w:cs="Poppins"/>
          <w:b/>
          <w:bCs/>
          <w:color w:val="002060"/>
          <w:sz w:val="20"/>
          <w:szCs w:val="20"/>
        </w:rPr>
      </w:pPr>
      <w:r w:rsidRPr="0031236C">
        <w:rPr>
          <w:rFonts w:ascii="Poppins" w:hAnsi="Poppins" w:cs="Poppins"/>
          <w:b/>
          <w:bCs/>
          <w:color w:val="002060"/>
          <w:sz w:val="20"/>
          <w:szCs w:val="20"/>
        </w:rPr>
        <w:t>The case is still being tracked and</w:t>
      </w:r>
      <w:r w:rsidR="007A06F2" w:rsidRPr="0031236C">
        <w:rPr>
          <w:rFonts w:ascii="Poppins" w:hAnsi="Poppins" w:cs="Poppins"/>
          <w:b/>
          <w:bCs/>
          <w:color w:val="002060"/>
          <w:sz w:val="20"/>
          <w:szCs w:val="20"/>
        </w:rPr>
        <w:t xml:space="preserve"> answers to some housing policy questions are currently outstanding. A mini</w:t>
      </w:r>
      <w:r w:rsidR="009E29D7">
        <w:rPr>
          <w:rFonts w:ascii="Poppins" w:hAnsi="Poppins" w:cs="Poppins"/>
          <w:b/>
          <w:bCs/>
          <w:color w:val="002060"/>
          <w:sz w:val="20"/>
          <w:szCs w:val="20"/>
        </w:rPr>
        <w:t xml:space="preserve"> </w:t>
      </w:r>
      <w:r w:rsidR="007A06F2" w:rsidRPr="0031236C">
        <w:rPr>
          <w:rFonts w:ascii="Poppins" w:hAnsi="Poppins" w:cs="Poppins"/>
          <w:b/>
          <w:bCs/>
          <w:color w:val="002060"/>
          <w:sz w:val="20"/>
          <w:szCs w:val="20"/>
        </w:rPr>
        <w:t xml:space="preserve">report with </w:t>
      </w:r>
      <w:r w:rsidR="005C2BC2" w:rsidRPr="0031236C">
        <w:rPr>
          <w:rFonts w:ascii="Poppins" w:hAnsi="Poppins" w:cs="Poppins"/>
          <w:b/>
          <w:bCs/>
          <w:color w:val="002060"/>
          <w:sz w:val="20"/>
          <w:szCs w:val="20"/>
        </w:rPr>
        <w:t xml:space="preserve">intervention points and main issues highlighted will be finalised soon. </w:t>
      </w:r>
    </w:p>
    <w:p w14:paraId="6BB07835" w14:textId="77777777" w:rsidR="00EB0628" w:rsidRPr="0031236C" w:rsidRDefault="00EB0628" w:rsidP="00ED2941">
      <w:pPr>
        <w:pStyle w:val="Address"/>
        <w:jc w:val="both"/>
        <w:rPr>
          <w:rFonts w:ascii="Poppins" w:hAnsi="Poppins" w:cs="Poppins"/>
          <w:color w:val="002060"/>
          <w:sz w:val="20"/>
          <w:szCs w:val="20"/>
        </w:rPr>
      </w:pPr>
    </w:p>
    <w:p w14:paraId="27C29353" w14:textId="2E127F2A" w:rsidR="00A15B39" w:rsidRPr="0031236C" w:rsidRDefault="00A15B39" w:rsidP="00A15B39">
      <w:pPr>
        <w:pStyle w:val="Address"/>
        <w:numPr>
          <w:ilvl w:val="0"/>
          <w:numId w:val="3"/>
        </w:numPr>
        <w:jc w:val="both"/>
        <w:rPr>
          <w:rFonts w:ascii="Poppins" w:hAnsi="Poppins" w:cs="Poppins"/>
          <w:b/>
          <w:bCs/>
          <w:color w:val="0070C0"/>
          <w:sz w:val="20"/>
          <w:szCs w:val="20"/>
        </w:rPr>
      </w:pPr>
      <w:r w:rsidRPr="0031236C">
        <w:rPr>
          <w:rFonts w:ascii="Poppins" w:hAnsi="Poppins" w:cs="Poppins"/>
          <w:b/>
          <w:bCs/>
          <w:color w:val="0070C0"/>
          <w:sz w:val="20"/>
          <w:szCs w:val="20"/>
        </w:rPr>
        <w:t>NHS Y</w:t>
      </w:r>
      <w:r w:rsidR="00FC4605" w:rsidRPr="0031236C">
        <w:rPr>
          <w:rFonts w:ascii="Poppins" w:hAnsi="Poppins" w:cs="Poppins"/>
          <w:b/>
          <w:bCs/>
          <w:color w:val="0070C0"/>
          <w:sz w:val="20"/>
          <w:szCs w:val="20"/>
        </w:rPr>
        <w:t>outh Worker</w:t>
      </w:r>
      <w:r w:rsidRPr="0031236C">
        <w:rPr>
          <w:rFonts w:ascii="Poppins" w:hAnsi="Poppins" w:cs="Poppins"/>
          <w:b/>
          <w:bCs/>
          <w:color w:val="0070C0"/>
          <w:sz w:val="20"/>
          <w:szCs w:val="20"/>
        </w:rPr>
        <w:t xml:space="preserve"> L</w:t>
      </w:r>
      <w:r w:rsidR="00FC4605" w:rsidRPr="0031236C">
        <w:rPr>
          <w:rFonts w:ascii="Poppins" w:hAnsi="Poppins" w:cs="Poppins"/>
          <w:b/>
          <w:bCs/>
          <w:color w:val="0070C0"/>
          <w:sz w:val="20"/>
          <w:szCs w:val="20"/>
        </w:rPr>
        <w:t xml:space="preserve">ong </w:t>
      </w:r>
      <w:r w:rsidRPr="0031236C">
        <w:rPr>
          <w:rFonts w:ascii="Poppins" w:hAnsi="Poppins" w:cs="Poppins"/>
          <w:b/>
          <w:bCs/>
          <w:color w:val="0070C0"/>
          <w:sz w:val="20"/>
          <w:szCs w:val="20"/>
        </w:rPr>
        <w:t>T</w:t>
      </w:r>
      <w:r w:rsidR="00FC4605" w:rsidRPr="0031236C">
        <w:rPr>
          <w:rFonts w:ascii="Poppins" w:hAnsi="Poppins" w:cs="Poppins"/>
          <w:b/>
          <w:bCs/>
          <w:color w:val="0070C0"/>
          <w:sz w:val="20"/>
          <w:szCs w:val="20"/>
        </w:rPr>
        <w:t>erm Conditions</w:t>
      </w:r>
      <w:r w:rsidR="008A5CF1" w:rsidRPr="0031236C">
        <w:rPr>
          <w:rFonts w:ascii="Poppins" w:hAnsi="Poppins" w:cs="Poppins"/>
          <w:b/>
          <w:bCs/>
          <w:color w:val="0070C0"/>
          <w:sz w:val="20"/>
          <w:szCs w:val="20"/>
        </w:rPr>
        <w:t xml:space="preserve"> pilot project </w:t>
      </w:r>
    </w:p>
    <w:p w14:paraId="1E303694" w14:textId="77777777" w:rsidR="00FC4605" w:rsidRPr="0031236C" w:rsidRDefault="00FC4605" w:rsidP="00FC4605">
      <w:pPr>
        <w:pStyle w:val="Address"/>
        <w:jc w:val="both"/>
        <w:rPr>
          <w:rFonts w:ascii="Poppins" w:hAnsi="Poppins" w:cs="Poppins"/>
          <w:b/>
          <w:bCs/>
          <w:color w:val="0070C0"/>
          <w:sz w:val="20"/>
          <w:szCs w:val="20"/>
        </w:rPr>
      </w:pPr>
    </w:p>
    <w:p w14:paraId="05EAD7B0" w14:textId="199EEEA8" w:rsidR="00FC4605" w:rsidRDefault="00FC4605" w:rsidP="00FC4605">
      <w:pPr>
        <w:pStyle w:val="Address"/>
        <w:jc w:val="both"/>
        <w:rPr>
          <w:rFonts w:ascii="Poppins" w:hAnsi="Poppins" w:cs="Poppins"/>
          <w:color w:val="002060"/>
          <w:sz w:val="20"/>
          <w:szCs w:val="20"/>
        </w:rPr>
      </w:pPr>
      <w:r w:rsidRPr="0031236C">
        <w:rPr>
          <w:rFonts w:ascii="Poppins" w:hAnsi="Poppins" w:cs="Poppins"/>
          <w:color w:val="002060"/>
          <w:sz w:val="20"/>
          <w:szCs w:val="20"/>
        </w:rPr>
        <w:t>The Diabetes in Sandwell report findings were presented to specialist diabetes clinical leads at a quality and improvement meeting. During the meeting a pilot project for NHS Youth Worker post to support young adults living with long term conditions was highlighted. The project supports vulnerable young adults who are at risk of disengaging from services</w:t>
      </w:r>
      <w:r w:rsidR="0098079B" w:rsidRPr="0031236C">
        <w:rPr>
          <w:rFonts w:ascii="Poppins" w:hAnsi="Poppins" w:cs="Poppins"/>
          <w:color w:val="002060"/>
          <w:sz w:val="20"/>
          <w:szCs w:val="20"/>
        </w:rPr>
        <w:t xml:space="preserve"> and struggling with transition to adulthood, the intention being to support them through the journey and help them maintain their health and wellbeing around their long term condition. </w:t>
      </w:r>
      <w:r w:rsidRPr="0031236C">
        <w:rPr>
          <w:rFonts w:ascii="Poppins" w:hAnsi="Poppins" w:cs="Poppins"/>
          <w:color w:val="002060"/>
          <w:sz w:val="20"/>
          <w:szCs w:val="20"/>
        </w:rPr>
        <w:t>The pilot project has only been funded for 12 months</w:t>
      </w:r>
      <w:r w:rsidR="0031236C">
        <w:rPr>
          <w:rFonts w:ascii="Poppins" w:hAnsi="Poppins" w:cs="Poppins"/>
          <w:color w:val="002060"/>
          <w:sz w:val="20"/>
          <w:szCs w:val="20"/>
        </w:rPr>
        <w:t>,</w:t>
      </w:r>
      <w:r w:rsidR="009E29D7">
        <w:rPr>
          <w:rFonts w:ascii="Poppins" w:hAnsi="Poppins" w:cs="Poppins"/>
          <w:color w:val="002060"/>
          <w:sz w:val="20"/>
          <w:szCs w:val="20"/>
        </w:rPr>
        <w:t xml:space="preserve"> </w:t>
      </w:r>
      <w:r w:rsidRPr="0031236C">
        <w:rPr>
          <w:rFonts w:ascii="Poppins" w:hAnsi="Poppins" w:cs="Poppins"/>
          <w:color w:val="002060"/>
          <w:sz w:val="20"/>
          <w:szCs w:val="20"/>
        </w:rPr>
        <w:t xml:space="preserve">which does not appear to be long enough to measure outcomes and </w:t>
      </w:r>
      <w:r w:rsidR="0031236C">
        <w:rPr>
          <w:rFonts w:ascii="Poppins" w:hAnsi="Poppins" w:cs="Poppins"/>
          <w:color w:val="002060"/>
          <w:sz w:val="20"/>
          <w:szCs w:val="20"/>
        </w:rPr>
        <w:t xml:space="preserve">potentially </w:t>
      </w:r>
      <w:r w:rsidRPr="0031236C">
        <w:rPr>
          <w:rFonts w:ascii="Poppins" w:hAnsi="Poppins" w:cs="Poppins"/>
          <w:color w:val="002060"/>
          <w:sz w:val="20"/>
          <w:szCs w:val="20"/>
        </w:rPr>
        <w:t xml:space="preserve">places vulnerable young adults </w:t>
      </w:r>
      <w:r w:rsidR="0031236C">
        <w:rPr>
          <w:rFonts w:ascii="Poppins" w:hAnsi="Poppins" w:cs="Poppins"/>
          <w:color w:val="002060"/>
          <w:sz w:val="20"/>
          <w:szCs w:val="20"/>
        </w:rPr>
        <w:t xml:space="preserve">at risk of relapse on progress. </w:t>
      </w:r>
    </w:p>
    <w:p w14:paraId="1FB45657" w14:textId="77777777" w:rsidR="0031236C" w:rsidRDefault="0031236C" w:rsidP="00FC4605">
      <w:pPr>
        <w:pStyle w:val="Address"/>
        <w:jc w:val="both"/>
        <w:rPr>
          <w:rFonts w:ascii="Poppins" w:hAnsi="Poppins" w:cs="Poppins"/>
          <w:color w:val="002060"/>
          <w:sz w:val="20"/>
          <w:szCs w:val="20"/>
        </w:rPr>
      </w:pPr>
    </w:p>
    <w:p w14:paraId="616C16FA" w14:textId="34339A91" w:rsidR="008A5CF1" w:rsidRPr="0031236C" w:rsidRDefault="0031236C" w:rsidP="006C14C9">
      <w:pPr>
        <w:pStyle w:val="Address"/>
        <w:jc w:val="both"/>
        <w:rPr>
          <w:rFonts w:ascii="Poppins" w:hAnsi="Poppins" w:cs="Poppins"/>
          <w:b/>
          <w:bCs/>
          <w:color w:val="0070C0"/>
          <w:sz w:val="20"/>
          <w:szCs w:val="20"/>
        </w:rPr>
      </w:pPr>
      <w:r>
        <w:rPr>
          <w:rFonts w:ascii="Poppins" w:hAnsi="Poppins" w:cs="Poppins"/>
          <w:color w:val="002060"/>
          <w:sz w:val="20"/>
          <w:szCs w:val="20"/>
        </w:rPr>
        <w:t xml:space="preserve">HWS have worked </w:t>
      </w:r>
      <w:r w:rsidR="004A7D3F">
        <w:rPr>
          <w:rFonts w:ascii="Poppins" w:hAnsi="Poppins" w:cs="Poppins"/>
          <w:color w:val="002060"/>
          <w:sz w:val="20"/>
          <w:szCs w:val="20"/>
        </w:rPr>
        <w:t xml:space="preserve">with the NHS Youth Worker Manager creating a </w:t>
      </w:r>
      <w:r w:rsidR="006C14C9">
        <w:rPr>
          <w:rFonts w:ascii="Poppins" w:hAnsi="Poppins" w:cs="Poppins"/>
          <w:color w:val="002060"/>
          <w:sz w:val="20"/>
          <w:szCs w:val="20"/>
        </w:rPr>
        <w:t xml:space="preserve">document </w:t>
      </w:r>
      <w:r w:rsidR="004A7D3F">
        <w:rPr>
          <w:rFonts w:ascii="Poppins" w:hAnsi="Poppins" w:cs="Poppins"/>
          <w:color w:val="002060"/>
          <w:sz w:val="20"/>
          <w:szCs w:val="20"/>
        </w:rPr>
        <w:t xml:space="preserve">to spotlight the pilot project </w:t>
      </w:r>
      <w:r w:rsidR="00D65554">
        <w:rPr>
          <w:rFonts w:ascii="Poppins" w:hAnsi="Poppins" w:cs="Poppins"/>
          <w:color w:val="002060"/>
          <w:sz w:val="20"/>
          <w:szCs w:val="20"/>
        </w:rPr>
        <w:t xml:space="preserve">and </w:t>
      </w:r>
      <w:r w:rsidR="004A7D3F">
        <w:rPr>
          <w:rFonts w:ascii="Poppins" w:hAnsi="Poppins" w:cs="Poppins"/>
          <w:color w:val="002060"/>
          <w:sz w:val="20"/>
          <w:szCs w:val="20"/>
        </w:rPr>
        <w:t xml:space="preserve">raise </w:t>
      </w:r>
      <w:r w:rsidR="00D65554">
        <w:rPr>
          <w:rFonts w:ascii="Poppins" w:hAnsi="Poppins" w:cs="Poppins"/>
          <w:color w:val="002060"/>
          <w:sz w:val="20"/>
          <w:szCs w:val="20"/>
        </w:rPr>
        <w:t>awareness of the short term funding. The intention i</w:t>
      </w:r>
      <w:r w:rsidR="006C14C9">
        <w:rPr>
          <w:rFonts w:ascii="Poppins" w:hAnsi="Poppins" w:cs="Poppins"/>
          <w:color w:val="002060"/>
          <w:sz w:val="20"/>
          <w:szCs w:val="20"/>
        </w:rPr>
        <w:t>s</w:t>
      </w:r>
      <w:r w:rsidR="00D65554">
        <w:rPr>
          <w:rFonts w:ascii="Poppins" w:hAnsi="Poppins" w:cs="Poppins"/>
          <w:color w:val="002060"/>
          <w:sz w:val="20"/>
          <w:szCs w:val="20"/>
        </w:rPr>
        <w:t xml:space="preserve"> to circulate </w:t>
      </w:r>
      <w:r w:rsidR="006C14C9">
        <w:rPr>
          <w:rFonts w:ascii="Poppins" w:hAnsi="Poppins" w:cs="Poppins"/>
          <w:color w:val="002060"/>
          <w:sz w:val="20"/>
          <w:szCs w:val="20"/>
        </w:rPr>
        <w:t xml:space="preserve">the paper </w:t>
      </w:r>
      <w:r w:rsidR="002E2F53">
        <w:rPr>
          <w:rFonts w:ascii="Poppins" w:hAnsi="Poppins" w:cs="Poppins"/>
          <w:color w:val="002060"/>
          <w:sz w:val="20"/>
          <w:szCs w:val="20"/>
        </w:rPr>
        <w:t xml:space="preserve">in September </w:t>
      </w:r>
      <w:r w:rsidR="006C14C9">
        <w:rPr>
          <w:rFonts w:ascii="Poppins" w:hAnsi="Poppins" w:cs="Poppins"/>
          <w:color w:val="002060"/>
          <w:sz w:val="20"/>
          <w:szCs w:val="20"/>
        </w:rPr>
        <w:t xml:space="preserve">to key stakeholders </w:t>
      </w:r>
      <w:r w:rsidR="002E2F53">
        <w:rPr>
          <w:rFonts w:ascii="Poppins" w:hAnsi="Poppins" w:cs="Poppins"/>
          <w:color w:val="002060"/>
          <w:sz w:val="20"/>
          <w:szCs w:val="20"/>
        </w:rPr>
        <w:t xml:space="preserve">in the hope an extension of the project can be funded. </w:t>
      </w:r>
    </w:p>
    <w:p w14:paraId="28711AAE" w14:textId="77777777" w:rsidR="008A5CF1" w:rsidRPr="009E29D7" w:rsidRDefault="008A5CF1" w:rsidP="008A5CF1">
      <w:pPr>
        <w:pStyle w:val="Address"/>
        <w:jc w:val="both"/>
        <w:rPr>
          <w:rFonts w:ascii="Poppins" w:hAnsi="Poppins" w:cs="Poppins"/>
          <w:b/>
          <w:bCs/>
          <w:color w:val="0070C0"/>
          <w:sz w:val="20"/>
          <w:szCs w:val="20"/>
          <w:highlight w:val="yellow"/>
        </w:rPr>
      </w:pPr>
    </w:p>
    <w:p w14:paraId="11BC2033" w14:textId="5CF334F4" w:rsidR="002E2F53" w:rsidRPr="009E29D7" w:rsidRDefault="002E2F53" w:rsidP="00D545BC">
      <w:pPr>
        <w:pStyle w:val="Address"/>
        <w:jc w:val="both"/>
        <w:rPr>
          <w:rFonts w:ascii="Poppins" w:hAnsi="Poppins" w:cs="Poppins"/>
          <w:b/>
          <w:bCs/>
          <w:color w:val="002060"/>
          <w:sz w:val="20"/>
          <w:szCs w:val="20"/>
        </w:rPr>
      </w:pPr>
      <w:r w:rsidRPr="009E29D7">
        <w:rPr>
          <w:rFonts w:ascii="Poppins" w:hAnsi="Poppins" w:cs="Poppins"/>
          <w:b/>
          <w:bCs/>
          <w:color w:val="002060"/>
          <w:sz w:val="20"/>
          <w:szCs w:val="20"/>
        </w:rPr>
        <w:t xml:space="preserve">A copy of the draft document </w:t>
      </w:r>
      <w:r w:rsidR="00D545BC">
        <w:rPr>
          <w:rFonts w:ascii="Poppins" w:hAnsi="Poppins" w:cs="Poppins"/>
          <w:b/>
          <w:bCs/>
          <w:color w:val="002060"/>
          <w:sz w:val="20"/>
          <w:szCs w:val="20"/>
        </w:rPr>
        <w:t xml:space="preserve">attached to meeting papers. </w:t>
      </w:r>
    </w:p>
    <w:p w14:paraId="6816E852" w14:textId="77777777" w:rsidR="00EB0628" w:rsidRDefault="00EB0628" w:rsidP="00ED2941">
      <w:pPr>
        <w:pStyle w:val="Address"/>
        <w:jc w:val="both"/>
        <w:rPr>
          <w:rFonts w:ascii="Poppins" w:hAnsi="Poppins" w:cs="Poppins"/>
          <w:color w:val="002060"/>
          <w:sz w:val="20"/>
          <w:szCs w:val="20"/>
          <w:highlight w:val="yellow"/>
        </w:rPr>
      </w:pPr>
    </w:p>
    <w:p w14:paraId="6EE38B44" w14:textId="77777777" w:rsidR="009E29D7" w:rsidRDefault="009E29D7" w:rsidP="009E29D7">
      <w:pPr>
        <w:pStyle w:val="Address"/>
        <w:jc w:val="both"/>
        <w:rPr>
          <w:rFonts w:ascii="Poppins" w:hAnsi="Poppins" w:cs="Poppins"/>
          <w:color w:val="002060"/>
          <w:sz w:val="20"/>
          <w:szCs w:val="20"/>
          <w:highlight w:val="yellow"/>
        </w:rPr>
      </w:pPr>
    </w:p>
    <w:p w14:paraId="77870031" w14:textId="77777777" w:rsidR="002E5212" w:rsidRDefault="009E29D7" w:rsidP="009E29D7">
      <w:pPr>
        <w:pStyle w:val="Address"/>
        <w:jc w:val="both"/>
        <w:rPr>
          <w:rFonts w:ascii="Poppins" w:hAnsi="Poppins" w:cs="Poppins"/>
          <w:b/>
          <w:bCs/>
          <w:color w:val="002060"/>
          <w:sz w:val="20"/>
          <w:szCs w:val="20"/>
        </w:rPr>
      </w:pPr>
      <w:r w:rsidRPr="002E5212">
        <w:rPr>
          <w:rFonts w:ascii="Poppins" w:hAnsi="Poppins" w:cs="Poppins"/>
          <w:b/>
          <w:bCs/>
          <w:color w:val="0070C0"/>
          <w:sz w:val="20"/>
          <w:szCs w:val="20"/>
        </w:rPr>
        <w:t>U</w:t>
      </w:r>
      <w:r w:rsidR="008A5CF1" w:rsidRPr="002E5212">
        <w:rPr>
          <w:rFonts w:ascii="Poppins" w:hAnsi="Poppins" w:cs="Poppins"/>
          <w:b/>
          <w:bCs/>
          <w:color w:val="0070C0"/>
          <w:sz w:val="20"/>
          <w:szCs w:val="20"/>
        </w:rPr>
        <w:t>pdate:</w:t>
      </w:r>
      <w:r w:rsidR="008A5CF1" w:rsidRPr="009E29D7">
        <w:rPr>
          <w:rFonts w:ascii="Poppins" w:hAnsi="Poppins" w:cs="Poppins"/>
          <w:b/>
          <w:bCs/>
          <w:color w:val="002060"/>
          <w:sz w:val="20"/>
          <w:szCs w:val="20"/>
        </w:rPr>
        <w:t xml:space="preserve"> </w:t>
      </w:r>
    </w:p>
    <w:p w14:paraId="7C0C9E42" w14:textId="77777777" w:rsidR="002E5212" w:rsidRDefault="002E5212" w:rsidP="009E29D7">
      <w:pPr>
        <w:pStyle w:val="Address"/>
        <w:jc w:val="both"/>
        <w:rPr>
          <w:rFonts w:ascii="Poppins" w:hAnsi="Poppins" w:cs="Poppins"/>
          <w:b/>
          <w:bCs/>
          <w:color w:val="002060"/>
          <w:sz w:val="20"/>
          <w:szCs w:val="20"/>
        </w:rPr>
      </w:pPr>
    </w:p>
    <w:p w14:paraId="1681B132" w14:textId="111F6259" w:rsidR="001B5414" w:rsidRDefault="008A5CF1" w:rsidP="009E29D7">
      <w:pPr>
        <w:pStyle w:val="Address"/>
        <w:jc w:val="both"/>
        <w:rPr>
          <w:rFonts w:ascii="Poppins" w:hAnsi="Poppins" w:cs="Poppins"/>
          <w:b/>
          <w:bCs/>
          <w:color w:val="002060"/>
          <w:sz w:val="20"/>
          <w:szCs w:val="20"/>
        </w:rPr>
      </w:pPr>
      <w:r w:rsidRPr="009E29D7">
        <w:rPr>
          <w:rFonts w:ascii="Poppins" w:hAnsi="Poppins" w:cs="Poppins"/>
          <w:b/>
          <w:bCs/>
          <w:color w:val="002060"/>
          <w:sz w:val="20"/>
          <w:szCs w:val="20"/>
        </w:rPr>
        <w:t xml:space="preserve">Diabetes in Sandwell </w:t>
      </w:r>
    </w:p>
    <w:p w14:paraId="22E1589F" w14:textId="77777777" w:rsidR="009E29D7" w:rsidRDefault="009E29D7" w:rsidP="009E29D7">
      <w:pPr>
        <w:pStyle w:val="Address"/>
        <w:jc w:val="both"/>
        <w:rPr>
          <w:rFonts w:ascii="Poppins" w:hAnsi="Poppins" w:cs="Poppins"/>
          <w:b/>
          <w:bCs/>
          <w:color w:val="002060"/>
          <w:sz w:val="20"/>
          <w:szCs w:val="20"/>
        </w:rPr>
      </w:pPr>
    </w:p>
    <w:p w14:paraId="1C7CBFF8" w14:textId="717AD3D5" w:rsidR="009E29D7" w:rsidRDefault="009E29D7" w:rsidP="00C607E3">
      <w:pPr>
        <w:pStyle w:val="Address"/>
        <w:jc w:val="both"/>
        <w:rPr>
          <w:rFonts w:ascii="Poppins" w:hAnsi="Poppins" w:cs="Poppins"/>
          <w:color w:val="002060"/>
          <w:sz w:val="20"/>
          <w:szCs w:val="20"/>
        </w:rPr>
      </w:pPr>
      <w:r w:rsidRPr="009E29D7">
        <w:rPr>
          <w:rFonts w:ascii="Poppins" w:hAnsi="Poppins" w:cs="Poppins"/>
          <w:color w:val="002060"/>
          <w:sz w:val="20"/>
          <w:szCs w:val="20"/>
        </w:rPr>
        <w:t xml:space="preserve">There has been sustained interest </w:t>
      </w:r>
      <w:r>
        <w:rPr>
          <w:rFonts w:ascii="Poppins" w:hAnsi="Poppins" w:cs="Poppins"/>
          <w:color w:val="002060"/>
          <w:sz w:val="20"/>
          <w:szCs w:val="20"/>
        </w:rPr>
        <w:t xml:space="preserve">in the Diabetes in Sandwell report since publication at the end of March 2024. </w:t>
      </w:r>
      <w:r w:rsidR="00C607E3">
        <w:rPr>
          <w:rFonts w:ascii="Poppins" w:hAnsi="Poppins" w:cs="Poppins"/>
          <w:color w:val="002060"/>
          <w:sz w:val="20"/>
          <w:szCs w:val="20"/>
        </w:rPr>
        <w:t xml:space="preserve">It was agreed </w:t>
      </w:r>
      <w:r w:rsidR="00343BB7">
        <w:rPr>
          <w:rFonts w:ascii="Poppins" w:hAnsi="Poppins" w:cs="Poppins"/>
          <w:color w:val="002060"/>
          <w:sz w:val="20"/>
          <w:szCs w:val="20"/>
        </w:rPr>
        <w:t>as</w:t>
      </w:r>
      <w:r w:rsidR="00C607E3">
        <w:rPr>
          <w:rFonts w:ascii="Poppins" w:hAnsi="Poppins" w:cs="Poppins"/>
          <w:color w:val="002060"/>
          <w:sz w:val="20"/>
          <w:szCs w:val="20"/>
        </w:rPr>
        <w:t xml:space="preserve"> part of the priority projects 2024/25 to respond to opportunities </w:t>
      </w:r>
      <w:r w:rsidR="00343BB7">
        <w:rPr>
          <w:rFonts w:ascii="Poppins" w:hAnsi="Poppins" w:cs="Poppins"/>
          <w:color w:val="002060"/>
          <w:sz w:val="20"/>
          <w:szCs w:val="20"/>
        </w:rPr>
        <w:t xml:space="preserve">for collaboration and ongoing diabetes risk awareness raising. Below a summary of some of the activity to date:  </w:t>
      </w:r>
    </w:p>
    <w:p w14:paraId="2AA0FFAF" w14:textId="77777777" w:rsidR="008B409F" w:rsidRDefault="008B409F" w:rsidP="00C607E3">
      <w:pPr>
        <w:pStyle w:val="Address"/>
        <w:jc w:val="both"/>
        <w:rPr>
          <w:rFonts w:ascii="Poppins" w:hAnsi="Poppins" w:cs="Poppins"/>
          <w:color w:val="002060"/>
          <w:sz w:val="20"/>
          <w:szCs w:val="20"/>
        </w:rPr>
      </w:pPr>
    </w:p>
    <w:p w14:paraId="0A49979C" w14:textId="77777777" w:rsidR="00A37C68" w:rsidRPr="00A37C68" w:rsidRDefault="009E1EF1" w:rsidP="00A37C68">
      <w:pPr>
        <w:pStyle w:val="NormalWeb"/>
        <w:numPr>
          <w:ilvl w:val="0"/>
          <w:numId w:val="3"/>
        </w:numPr>
        <w:shd w:val="clear" w:color="auto" w:fill="FFFFFF"/>
        <w:spacing w:before="240" w:beforeAutospacing="0"/>
        <w:rPr>
          <w:rFonts w:ascii="Poppins" w:hAnsi="Poppins" w:cs="Poppins"/>
          <w:color w:val="002060"/>
          <w:sz w:val="22"/>
          <w:szCs w:val="22"/>
        </w:rPr>
      </w:pPr>
      <w:r>
        <w:rPr>
          <w:rFonts w:ascii="Poppins" w:hAnsi="Poppins" w:cs="Poppins"/>
          <w:color w:val="002060"/>
          <w:sz w:val="20"/>
          <w:szCs w:val="20"/>
        </w:rPr>
        <w:t xml:space="preserve">Presentation of report findings to key stakeholders including Sandwell Health and Care Partnership, </w:t>
      </w:r>
      <w:r w:rsidR="00AC6DE4">
        <w:rPr>
          <w:rFonts w:ascii="Poppins" w:hAnsi="Poppins" w:cs="Poppins"/>
          <w:color w:val="002060"/>
          <w:sz w:val="20"/>
          <w:szCs w:val="20"/>
        </w:rPr>
        <w:t>SWB Trust Diabetes &amp; Endocrinology Quality &amp; Improvement</w:t>
      </w:r>
      <w:r w:rsidR="007A4D40">
        <w:rPr>
          <w:rFonts w:ascii="Poppins" w:hAnsi="Poppins" w:cs="Poppins"/>
          <w:color w:val="002060"/>
          <w:sz w:val="20"/>
          <w:szCs w:val="20"/>
        </w:rPr>
        <w:t xml:space="preserve">, </w:t>
      </w:r>
      <w:r w:rsidR="00367203">
        <w:rPr>
          <w:rFonts w:ascii="Poppins" w:hAnsi="Poppins" w:cs="Poppins"/>
          <w:color w:val="002060"/>
          <w:sz w:val="20"/>
          <w:szCs w:val="20"/>
        </w:rPr>
        <w:t xml:space="preserve">Healthy Sandwell. </w:t>
      </w:r>
    </w:p>
    <w:p w14:paraId="009C7B58" w14:textId="780C4896" w:rsidR="00A37C68" w:rsidRPr="00A37C68" w:rsidRDefault="001F758E" w:rsidP="00A37C68">
      <w:pPr>
        <w:pStyle w:val="NormalWeb"/>
        <w:numPr>
          <w:ilvl w:val="0"/>
          <w:numId w:val="3"/>
        </w:numPr>
        <w:shd w:val="clear" w:color="auto" w:fill="FFFFFF"/>
        <w:spacing w:before="240" w:beforeAutospacing="0"/>
        <w:rPr>
          <w:rFonts w:ascii="Poppins" w:hAnsi="Poppins" w:cs="Poppins"/>
          <w:color w:val="002060"/>
          <w:sz w:val="20"/>
          <w:szCs w:val="20"/>
        </w:rPr>
      </w:pPr>
      <w:r w:rsidRPr="00A37C68">
        <w:rPr>
          <w:rFonts w:ascii="Poppins" w:hAnsi="Poppins" w:cs="Poppins"/>
          <w:color w:val="002060"/>
          <w:sz w:val="20"/>
          <w:szCs w:val="20"/>
        </w:rPr>
        <w:t xml:space="preserve">Feedback SHCP 20/8 response to recommendations </w:t>
      </w:r>
      <w:r w:rsidR="00A37C68" w:rsidRPr="00A37C68">
        <w:rPr>
          <w:rFonts w:ascii="Poppins" w:hAnsi="Poppins" w:cs="Poppins"/>
          <w:color w:val="002060"/>
          <w:sz w:val="20"/>
          <w:szCs w:val="20"/>
        </w:rPr>
        <w:t xml:space="preserve">and engagement work going on including looking at the integrated town teams, Sandwell Herald including looking at microgrants to VCS orgs. Dr Arun Saini also expressed the need to work in partnership with VCS orgs for the diabetes preventative agenda. Public Health are undertaking some insight work on cultural differences perspectives on healthy weight and healthy behaviours. </w:t>
      </w:r>
    </w:p>
    <w:p w14:paraId="1E2C760A" w14:textId="302618B8" w:rsidR="00CA5A04" w:rsidRDefault="00CA5A04" w:rsidP="00A37C68">
      <w:pPr>
        <w:pStyle w:val="Address"/>
        <w:numPr>
          <w:ilvl w:val="0"/>
          <w:numId w:val="3"/>
        </w:numPr>
        <w:jc w:val="both"/>
        <w:rPr>
          <w:rFonts w:ascii="Poppins" w:hAnsi="Poppins" w:cs="Poppins"/>
          <w:color w:val="002060"/>
          <w:sz w:val="20"/>
          <w:szCs w:val="20"/>
          <w:highlight w:val="yellow"/>
        </w:rPr>
      </w:pPr>
      <w:r w:rsidRPr="002E5212">
        <w:rPr>
          <w:rFonts w:ascii="Poppins" w:hAnsi="Poppins" w:cs="Poppins"/>
          <w:color w:val="002060"/>
          <w:sz w:val="20"/>
          <w:szCs w:val="20"/>
        </w:rPr>
        <w:t>Inv</w:t>
      </w:r>
      <w:r w:rsidRPr="00CA5A04">
        <w:rPr>
          <w:rFonts w:ascii="Poppins" w:hAnsi="Poppins" w:cs="Poppins"/>
          <w:color w:val="002060"/>
          <w:sz w:val="20"/>
          <w:szCs w:val="20"/>
        </w:rPr>
        <w:t xml:space="preserve">olvement with BC ICB Transformation &amp; Improvement and Commissioners </w:t>
      </w:r>
      <w:r w:rsidR="00E72628">
        <w:rPr>
          <w:rFonts w:ascii="Poppins" w:hAnsi="Poppins" w:cs="Poppins"/>
          <w:color w:val="002060"/>
          <w:sz w:val="20"/>
          <w:szCs w:val="20"/>
        </w:rPr>
        <w:t xml:space="preserve">in looking at improvements to the local diabetes prevention programme. </w:t>
      </w:r>
    </w:p>
    <w:p w14:paraId="6D47BE65" w14:textId="0070B542" w:rsidR="00CA5A04" w:rsidRDefault="00E66283" w:rsidP="00A37C68">
      <w:pPr>
        <w:pStyle w:val="Address"/>
        <w:numPr>
          <w:ilvl w:val="0"/>
          <w:numId w:val="3"/>
        </w:numPr>
        <w:jc w:val="both"/>
        <w:rPr>
          <w:rFonts w:ascii="Poppins" w:hAnsi="Poppins" w:cs="Poppins"/>
          <w:color w:val="002060"/>
          <w:sz w:val="20"/>
          <w:szCs w:val="20"/>
        </w:rPr>
      </w:pPr>
      <w:r>
        <w:rPr>
          <w:rFonts w:ascii="Poppins" w:hAnsi="Poppins" w:cs="Poppins"/>
          <w:color w:val="002060"/>
          <w:sz w:val="20"/>
          <w:szCs w:val="20"/>
        </w:rPr>
        <w:t xml:space="preserve">Initial liaison with BC ICB exploring Diabetes Community Champion programme (this has not progressed further as stands). </w:t>
      </w:r>
    </w:p>
    <w:p w14:paraId="1B720861" w14:textId="497B8798" w:rsidR="00606D98" w:rsidRDefault="00606D98" w:rsidP="006A580E">
      <w:pPr>
        <w:pStyle w:val="Address"/>
        <w:ind w:left="360"/>
        <w:jc w:val="both"/>
        <w:rPr>
          <w:rFonts w:ascii="Poppins" w:hAnsi="Poppins" w:cs="Poppins"/>
          <w:color w:val="002060"/>
          <w:sz w:val="20"/>
          <w:szCs w:val="20"/>
        </w:rPr>
      </w:pPr>
    </w:p>
    <w:p w14:paraId="74638EC5" w14:textId="1B6F9C5B" w:rsidR="002A3C7A" w:rsidRDefault="002A3C7A" w:rsidP="002A3C7A">
      <w:pPr>
        <w:pStyle w:val="Address"/>
        <w:ind w:left="720"/>
        <w:jc w:val="both"/>
        <w:rPr>
          <w:rFonts w:ascii="Poppins" w:hAnsi="Poppins" w:cs="Poppins"/>
          <w:color w:val="002060"/>
          <w:sz w:val="20"/>
          <w:szCs w:val="20"/>
        </w:rPr>
      </w:pPr>
    </w:p>
    <w:p w14:paraId="3235AEB1" w14:textId="7858AEC0" w:rsidR="00B356DD" w:rsidRDefault="00A70EA3" w:rsidP="008B409F">
      <w:pPr>
        <w:pStyle w:val="Address"/>
        <w:numPr>
          <w:ilvl w:val="0"/>
          <w:numId w:val="9"/>
        </w:numPr>
        <w:jc w:val="both"/>
        <w:rPr>
          <w:rFonts w:ascii="Poppins" w:hAnsi="Poppins" w:cs="Poppins"/>
          <w:color w:val="002060"/>
          <w:sz w:val="20"/>
          <w:szCs w:val="20"/>
        </w:rPr>
      </w:pPr>
      <w:r>
        <w:rPr>
          <w:rFonts w:ascii="Poppins" w:hAnsi="Poppins" w:cs="Poppins"/>
          <w:color w:val="002060"/>
          <w:sz w:val="20"/>
          <w:szCs w:val="20"/>
        </w:rPr>
        <w:t>Diabetes Type 2 Prevention week (May) &amp; Diabetes awareness week (June) – community engagement programme for each week</w:t>
      </w:r>
      <w:r w:rsidR="00D545BC">
        <w:rPr>
          <w:rFonts w:ascii="Poppins" w:hAnsi="Poppins" w:cs="Poppins"/>
          <w:color w:val="002060"/>
          <w:sz w:val="20"/>
          <w:szCs w:val="20"/>
        </w:rPr>
        <w:t xml:space="preserve"> supported by HWS Team, Diabetes UK &amp; Healthy Sandwell. </w:t>
      </w:r>
    </w:p>
    <w:p w14:paraId="5E1B924B" w14:textId="2AA80ED5" w:rsidR="006A580E" w:rsidRDefault="006A580E" w:rsidP="008B409F">
      <w:pPr>
        <w:pStyle w:val="Address"/>
        <w:numPr>
          <w:ilvl w:val="0"/>
          <w:numId w:val="9"/>
        </w:numPr>
        <w:jc w:val="both"/>
        <w:rPr>
          <w:rFonts w:ascii="Poppins" w:hAnsi="Poppins" w:cs="Poppins"/>
          <w:color w:val="002060"/>
          <w:sz w:val="20"/>
          <w:szCs w:val="20"/>
        </w:rPr>
      </w:pPr>
      <w:r>
        <w:rPr>
          <w:rFonts w:ascii="Poppins" w:hAnsi="Poppins" w:cs="Poppins"/>
          <w:color w:val="002060"/>
          <w:sz w:val="20"/>
          <w:szCs w:val="20"/>
        </w:rPr>
        <w:t xml:space="preserve">Attended  Diabetes Care Conference in London – main focus was </w:t>
      </w:r>
      <w:r w:rsidR="000C6F6B">
        <w:rPr>
          <w:rFonts w:ascii="Poppins" w:hAnsi="Poppins" w:cs="Poppins"/>
          <w:color w:val="002060"/>
          <w:sz w:val="20"/>
          <w:szCs w:val="20"/>
        </w:rPr>
        <w:t xml:space="preserve">Clinical Glucose Monitoring, highlighting ongoing lack of  diabetes risk awareness and information provision, as per Diabetes in Sandwell report findings. </w:t>
      </w:r>
    </w:p>
    <w:p w14:paraId="175E35D4" w14:textId="77777777" w:rsidR="00606D98" w:rsidRDefault="00606D98" w:rsidP="00606D98">
      <w:pPr>
        <w:pStyle w:val="Address"/>
        <w:jc w:val="both"/>
        <w:rPr>
          <w:rFonts w:ascii="Poppins" w:hAnsi="Poppins" w:cs="Poppins"/>
          <w:color w:val="002060"/>
          <w:sz w:val="20"/>
          <w:szCs w:val="20"/>
        </w:rPr>
      </w:pPr>
    </w:p>
    <w:p w14:paraId="22EECDCC" w14:textId="1457F65F" w:rsidR="00606D98" w:rsidRPr="002E5212" w:rsidRDefault="00606D98" w:rsidP="002E5212">
      <w:pPr>
        <w:pStyle w:val="Address"/>
        <w:jc w:val="both"/>
        <w:rPr>
          <w:rFonts w:ascii="Poppins" w:hAnsi="Poppins" w:cs="Poppins"/>
          <w:b/>
          <w:bCs/>
          <w:color w:val="002060"/>
          <w:sz w:val="20"/>
          <w:szCs w:val="20"/>
        </w:rPr>
      </w:pPr>
      <w:r w:rsidRPr="002E5212">
        <w:rPr>
          <w:rFonts w:ascii="Poppins" w:hAnsi="Poppins" w:cs="Poppins"/>
          <w:b/>
          <w:bCs/>
          <w:color w:val="002060"/>
          <w:sz w:val="20"/>
          <w:szCs w:val="20"/>
        </w:rPr>
        <w:t xml:space="preserve">Diabetes </w:t>
      </w:r>
      <w:r w:rsidR="00367203" w:rsidRPr="002E5212">
        <w:rPr>
          <w:rFonts w:ascii="Poppins" w:hAnsi="Poppins" w:cs="Poppins"/>
          <w:b/>
          <w:bCs/>
          <w:color w:val="002060"/>
          <w:sz w:val="20"/>
          <w:szCs w:val="20"/>
        </w:rPr>
        <w:t>type 2 prevention week</w:t>
      </w:r>
      <w:r w:rsidR="00942544" w:rsidRPr="002E5212">
        <w:rPr>
          <w:rFonts w:ascii="Poppins" w:hAnsi="Poppins" w:cs="Poppins"/>
          <w:b/>
          <w:bCs/>
          <w:color w:val="002060"/>
          <w:sz w:val="20"/>
          <w:szCs w:val="20"/>
        </w:rPr>
        <w:t xml:space="preserve"> (May)</w:t>
      </w:r>
      <w:r w:rsidR="00367203" w:rsidRPr="002E5212">
        <w:rPr>
          <w:rFonts w:ascii="Poppins" w:hAnsi="Poppins" w:cs="Poppins"/>
          <w:b/>
          <w:bCs/>
          <w:color w:val="002060"/>
          <w:sz w:val="20"/>
          <w:szCs w:val="20"/>
        </w:rPr>
        <w:t xml:space="preserve"> paper attached. Diabetes </w:t>
      </w:r>
      <w:r w:rsidR="002E5212" w:rsidRPr="002E5212">
        <w:rPr>
          <w:rFonts w:ascii="Poppins" w:hAnsi="Poppins" w:cs="Poppins"/>
          <w:b/>
          <w:bCs/>
          <w:color w:val="002060"/>
          <w:sz w:val="20"/>
          <w:szCs w:val="20"/>
        </w:rPr>
        <w:t xml:space="preserve">impact review mini report to be completed. </w:t>
      </w:r>
    </w:p>
    <w:p w14:paraId="5D09E244" w14:textId="77777777" w:rsidR="008B409F" w:rsidRDefault="008B409F" w:rsidP="00ED2941">
      <w:pPr>
        <w:pStyle w:val="Address"/>
        <w:jc w:val="both"/>
        <w:rPr>
          <w:rFonts w:ascii="Poppins" w:hAnsi="Poppins" w:cs="Poppins"/>
          <w:color w:val="002060"/>
          <w:sz w:val="20"/>
          <w:szCs w:val="20"/>
          <w:highlight w:val="yellow"/>
        </w:rPr>
      </w:pPr>
    </w:p>
    <w:p w14:paraId="72C7617D" w14:textId="77777777" w:rsidR="002E5212" w:rsidRPr="002E5212" w:rsidRDefault="008A5CF1" w:rsidP="00ED2941">
      <w:pPr>
        <w:pStyle w:val="Address"/>
        <w:jc w:val="both"/>
        <w:rPr>
          <w:rFonts w:ascii="Poppins" w:hAnsi="Poppins" w:cs="Poppins"/>
          <w:b/>
          <w:bCs/>
          <w:color w:val="0070C0"/>
          <w:sz w:val="20"/>
          <w:szCs w:val="20"/>
        </w:rPr>
      </w:pPr>
      <w:r w:rsidRPr="002E5212">
        <w:rPr>
          <w:rFonts w:ascii="Poppins" w:hAnsi="Poppins" w:cs="Poppins"/>
          <w:b/>
          <w:bCs/>
          <w:color w:val="0070C0"/>
          <w:sz w:val="20"/>
          <w:szCs w:val="20"/>
        </w:rPr>
        <w:t xml:space="preserve">Update: </w:t>
      </w:r>
    </w:p>
    <w:p w14:paraId="5B701289" w14:textId="77777777" w:rsidR="002E5212" w:rsidRDefault="002E5212" w:rsidP="00ED2941">
      <w:pPr>
        <w:pStyle w:val="Address"/>
        <w:jc w:val="both"/>
        <w:rPr>
          <w:rFonts w:ascii="Poppins" w:hAnsi="Poppins" w:cs="Poppins"/>
          <w:b/>
          <w:bCs/>
          <w:color w:val="002060"/>
          <w:sz w:val="20"/>
          <w:szCs w:val="20"/>
        </w:rPr>
      </w:pPr>
    </w:p>
    <w:p w14:paraId="1DE08875" w14:textId="65F3F7A3" w:rsidR="008A5CF1" w:rsidRPr="0031236C" w:rsidRDefault="008A5CF1" w:rsidP="00ED2941">
      <w:pPr>
        <w:pStyle w:val="Address"/>
        <w:jc w:val="both"/>
        <w:rPr>
          <w:rFonts w:ascii="Poppins" w:hAnsi="Poppins" w:cs="Poppins"/>
          <w:b/>
          <w:bCs/>
          <w:color w:val="002060"/>
          <w:sz w:val="20"/>
          <w:szCs w:val="20"/>
        </w:rPr>
      </w:pPr>
      <w:r w:rsidRPr="002E5212">
        <w:rPr>
          <w:rFonts w:ascii="Poppins" w:hAnsi="Poppins" w:cs="Poppins"/>
          <w:b/>
          <w:bCs/>
          <w:color w:val="002060"/>
          <w:sz w:val="20"/>
          <w:szCs w:val="20"/>
        </w:rPr>
        <w:t>Accessibility</w:t>
      </w:r>
    </w:p>
    <w:p w14:paraId="392FB317" w14:textId="31C72EA4" w:rsidR="00722062" w:rsidRPr="0031236C" w:rsidRDefault="00722062" w:rsidP="00ED2941">
      <w:pPr>
        <w:pStyle w:val="Address"/>
        <w:jc w:val="both"/>
        <w:rPr>
          <w:rFonts w:ascii="Poppins" w:hAnsi="Poppins" w:cs="Poppins"/>
          <w:color w:val="002060"/>
          <w:sz w:val="20"/>
          <w:szCs w:val="20"/>
        </w:rPr>
      </w:pPr>
    </w:p>
    <w:p w14:paraId="2E079460" w14:textId="38099246" w:rsidR="00063F59" w:rsidRDefault="00862C2E" w:rsidP="00ED2941">
      <w:pPr>
        <w:pStyle w:val="Address"/>
        <w:jc w:val="both"/>
        <w:rPr>
          <w:rFonts w:ascii="Poppins" w:hAnsi="Poppins" w:cs="Poppins"/>
          <w:color w:val="0F4761" w:themeColor="accent1" w:themeShade="BF"/>
          <w:sz w:val="20"/>
          <w:szCs w:val="20"/>
        </w:rPr>
      </w:pPr>
      <w:r>
        <w:rPr>
          <w:rFonts w:ascii="Poppins" w:hAnsi="Poppins" w:cs="Poppins"/>
          <w:color w:val="0F4761" w:themeColor="accent1" w:themeShade="BF"/>
          <w:sz w:val="20"/>
          <w:szCs w:val="20"/>
        </w:rPr>
        <w:t>A priority project</w:t>
      </w:r>
      <w:r w:rsidR="00D522C4">
        <w:rPr>
          <w:rFonts w:ascii="Poppins" w:hAnsi="Poppins" w:cs="Poppins"/>
          <w:color w:val="0F4761" w:themeColor="accent1" w:themeShade="BF"/>
          <w:sz w:val="20"/>
          <w:szCs w:val="20"/>
        </w:rPr>
        <w:t xml:space="preserve"> for</w:t>
      </w:r>
      <w:r>
        <w:rPr>
          <w:rFonts w:ascii="Poppins" w:hAnsi="Poppins" w:cs="Poppins"/>
          <w:color w:val="0F4761" w:themeColor="accent1" w:themeShade="BF"/>
          <w:sz w:val="20"/>
          <w:szCs w:val="20"/>
        </w:rPr>
        <w:t xml:space="preserve"> </w:t>
      </w:r>
      <w:r w:rsidR="00D522C4">
        <w:rPr>
          <w:rFonts w:ascii="Poppins" w:hAnsi="Poppins" w:cs="Poppins"/>
          <w:color w:val="0F4761" w:themeColor="accent1" w:themeShade="BF"/>
          <w:sz w:val="20"/>
          <w:szCs w:val="20"/>
        </w:rPr>
        <w:t>2022/23 was Accessibility: Are services meeting information and communication needs? This is another report that has had good impact</w:t>
      </w:r>
      <w:r w:rsidR="00370315">
        <w:rPr>
          <w:rFonts w:ascii="Poppins" w:hAnsi="Poppins" w:cs="Poppins"/>
          <w:color w:val="0F4761" w:themeColor="accent1" w:themeShade="BF"/>
          <w:sz w:val="20"/>
          <w:szCs w:val="20"/>
        </w:rPr>
        <w:t xml:space="preserve"> and work on improvements at ICB level have commenced, HWS are involved </w:t>
      </w:r>
      <w:r w:rsidR="00292D38">
        <w:rPr>
          <w:rFonts w:ascii="Poppins" w:hAnsi="Poppins" w:cs="Poppins"/>
          <w:color w:val="0F4761" w:themeColor="accent1" w:themeShade="BF"/>
          <w:sz w:val="20"/>
          <w:szCs w:val="20"/>
        </w:rPr>
        <w:t xml:space="preserve">in working collaboratively with ICB and people with lived experience. Recent activity includes: </w:t>
      </w:r>
    </w:p>
    <w:p w14:paraId="680B82C3" w14:textId="77777777" w:rsidR="00292D38" w:rsidRDefault="00292D38" w:rsidP="00ED2941">
      <w:pPr>
        <w:pStyle w:val="Address"/>
        <w:jc w:val="both"/>
        <w:rPr>
          <w:rFonts w:ascii="Poppins" w:hAnsi="Poppins" w:cs="Poppins"/>
          <w:color w:val="0F4761" w:themeColor="accent1" w:themeShade="BF"/>
          <w:sz w:val="20"/>
          <w:szCs w:val="20"/>
        </w:rPr>
      </w:pPr>
    </w:p>
    <w:p w14:paraId="1A3F437F" w14:textId="5097486A" w:rsidR="00F37A8C" w:rsidRPr="00C05DEE" w:rsidRDefault="006F3776" w:rsidP="00F37A8C">
      <w:pPr>
        <w:pStyle w:val="ListParagraph"/>
        <w:numPr>
          <w:ilvl w:val="0"/>
          <w:numId w:val="11"/>
        </w:numPr>
        <w:spacing w:after="100"/>
        <w:rPr>
          <w:rStyle w:val="Hyperlink"/>
          <w:color w:val="0070C0"/>
          <w:sz w:val="20"/>
          <w:szCs w:val="20"/>
          <w:u w:val="none"/>
        </w:rPr>
      </w:pPr>
      <w:r w:rsidRPr="00F37A8C">
        <w:rPr>
          <w:color w:val="0F4761" w:themeColor="accent1" w:themeShade="BF"/>
          <w:sz w:val="20"/>
          <w:szCs w:val="20"/>
        </w:rPr>
        <w:t xml:space="preserve">“Tool kit” within the Accessibility report has been shared to the BC ICB NHS Library resource and is utilised to inform improvements including </w:t>
      </w:r>
      <w:r w:rsidR="00C05DEE">
        <w:rPr>
          <w:color w:val="0F4761" w:themeColor="accent1" w:themeShade="BF"/>
          <w:sz w:val="20"/>
          <w:szCs w:val="20"/>
        </w:rPr>
        <w:t xml:space="preserve">accessibility of the </w:t>
      </w:r>
      <w:r w:rsidR="00F37A8C">
        <w:rPr>
          <w:color w:val="0F4761" w:themeColor="accent1" w:themeShade="BF"/>
          <w:sz w:val="20"/>
          <w:szCs w:val="20"/>
        </w:rPr>
        <w:t>BC ICB we</w:t>
      </w:r>
      <w:r w:rsidR="00C05DEE">
        <w:rPr>
          <w:color w:val="0F4761" w:themeColor="accent1" w:themeShade="BF"/>
          <w:sz w:val="20"/>
          <w:szCs w:val="20"/>
        </w:rPr>
        <w:t xml:space="preserve">bsite </w:t>
      </w:r>
      <w:hyperlink r:id="rId10" w:history="1">
        <w:r w:rsidR="00F37A8C" w:rsidRPr="00F37A8C">
          <w:rPr>
            <w:rStyle w:val="Hyperlink"/>
            <w:color w:val="0000FF"/>
            <w:sz w:val="20"/>
            <w:szCs w:val="20"/>
          </w:rPr>
          <w:t>Home :: Black Country ICB</w:t>
        </w:r>
      </w:hyperlink>
    </w:p>
    <w:p w14:paraId="743BE782" w14:textId="77777777" w:rsidR="008879C0" w:rsidRPr="008879C0" w:rsidRDefault="00C05DEE" w:rsidP="00F37A8C">
      <w:pPr>
        <w:pStyle w:val="ListParagraph"/>
        <w:numPr>
          <w:ilvl w:val="0"/>
          <w:numId w:val="11"/>
        </w:numPr>
        <w:spacing w:after="100"/>
        <w:rPr>
          <w:sz w:val="20"/>
          <w:szCs w:val="20"/>
        </w:rPr>
      </w:pPr>
      <w:r>
        <w:rPr>
          <w:color w:val="0F4761" w:themeColor="accent1" w:themeShade="BF"/>
          <w:sz w:val="20"/>
          <w:szCs w:val="20"/>
        </w:rPr>
        <w:t>Involved in Primary Care digital 1</w:t>
      </w:r>
      <w:r w:rsidRPr="00C05DEE">
        <w:rPr>
          <w:color w:val="0F4761" w:themeColor="accent1" w:themeShade="BF"/>
          <w:sz w:val="20"/>
          <w:szCs w:val="20"/>
          <w:vertAlign w:val="superscript"/>
        </w:rPr>
        <w:t>st</w:t>
      </w:r>
      <w:r>
        <w:rPr>
          <w:color w:val="0F4761" w:themeColor="accent1" w:themeShade="BF"/>
          <w:sz w:val="20"/>
          <w:szCs w:val="20"/>
        </w:rPr>
        <w:t xml:space="preserve"> </w:t>
      </w:r>
      <w:r w:rsidR="00C70CE2">
        <w:rPr>
          <w:color w:val="0F4761" w:themeColor="accent1" w:themeShade="BF"/>
          <w:sz w:val="20"/>
          <w:szCs w:val="20"/>
        </w:rPr>
        <w:t>A</w:t>
      </w:r>
      <w:r>
        <w:rPr>
          <w:color w:val="0F4761" w:themeColor="accent1" w:themeShade="BF"/>
          <w:sz w:val="20"/>
          <w:szCs w:val="20"/>
        </w:rPr>
        <w:t xml:space="preserve">genda </w:t>
      </w:r>
      <w:r w:rsidR="00C70CE2">
        <w:rPr>
          <w:color w:val="0F4761" w:themeColor="accent1" w:themeShade="BF"/>
          <w:sz w:val="20"/>
          <w:szCs w:val="20"/>
        </w:rPr>
        <w:t xml:space="preserve">working group looking at accessibility for sensory loss. Have helped structure the working groups </w:t>
      </w:r>
      <w:r w:rsidR="00E057A5">
        <w:rPr>
          <w:color w:val="0F4761" w:themeColor="accent1" w:themeShade="BF"/>
          <w:sz w:val="20"/>
          <w:szCs w:val="20"/>
        </w:rPr>
        <w:t xml:space="preserve">into as service user reference group and a strategic group for change implementation. </w:t>
      </w:r>
    </w:p>
    <w:p w14:paraId="3E2B7020" w14:textId="1C57CAFA" w:rsidR="00C05DEE" w:rsidRPr="008879C0" w:rsidRDefault="0002290D" w:rsidP="00F37A8C">
      <w:pPr>
        <w:pStyle w:val="ListParagraph"/>
        <w:numPr>
          <w:ilvl w:val="0"/>
          <w:numId w:val="11"/>
        </w:numPr>
        <w:spacing w:after="100"/>
        <w:rPr>
          <w:sz w:val="20"/>
          <w:szCs w:val="20"/>
        </w:rPr>
      </w:pPr>
      <w:r>
        <w:rPr>
          <w:color w:val="0F4761" w:themeColor="accent1" w:themeShade="BF"/>
          <w:sz w:val="20"/>
          <w:szCs w:val="20"/>
        </w:rPr>
        <w:t>E</w:t>
      </w:r>
      <w:r w:rsidR="00E057A5">
        <w:rPr>
          <w:color w:val="0F4761" w:themeColor="accent1" w:themeShade="BF"/>
          <w:sz w:val="20"/>
          <w:szCs w:val="20"/>
        </w:rPr>
        <w:t>ncourag</w:t>
      </w:r>
      <w:r>
        <w:rPr>
          <w:color w:val="0F4761" w:themeColor="accent1" w:themeShade="BF"/>
          <w:sz w:val="20"/>
          <w:szCs w:val="20"/>
        </w:rPr>
        <w:t>ing</w:t>
      </w:r>
      <w:r w:rsidR="00E057A5">
        <w:rPr>
          <w:color w:val="0F4761" w:themeColor="accent1" w:themeShade="BF"/>
          <w:sz w:val="20"/>
          <w:szCs w:val="20"/>
        </w:rPr>
        <w:t xml:space="preserve"> and </w:t>
      </w:r>
      <w:r w:rsidR="008879C0">
        <w:rPr>
          <w:color w:val="0F4761" w:themeColor="accent1" w:themeShade="BF"/>
          <w:sz w:val="20"/>
          <w:szCs w:val="20"/>
        </w:rPr>
        <w:t>support</w:t>
      </w:r>
      <w:r w:rsidR="003767CD">
        <w:rPr>
          <w:color w:val="0F4761" w:themeColor="accent1" w:themeShade="BF"/>
          <w:sz w:val="20"/>
          <w:szCs w:val="20"/>
        </w:rPr>
        <w:t xml:space="preserve">ing </w:t>
      </w:r>
      <w:r w:rsidR="008879C0">
        <w:rPr>
          <w:color w:val="0F4761" w:themeColor="accent1" w:themeShade="BF"/>
          <w:sz w:val="20"/>
          <w:szCs w:val="20"/>
        </w:rPr>
        <w:t xml:space="preserve">direct involvement and feedback voice of people with sensory loss. </w:t>
      </w:r>
    </w:p>
    <w:p w14:paraId="1A1B3886" w14:textId="6B965C1F" w:rsidR="008879C0" w:rsidRPr="00F37A8C" w:rsidRDefault="0002290D" w:rsidP="00F37A8C">
      <w:pPr>
        <w:pStyle w:val="ListParagraph"/>
        <w:numPr>
          <w:ilvl w:val="0"/>
          <w:numId w:val="11"/>
        </w:numPr>
        <w:spacing w:after="100"/>
        <w:rPr>
          <w:sz w:val="20"/>
          <w:szCs w:val="20"/>
        </w:rPr>
      </w:pPr>
      <w:r>
        <w:rPr>
          <w:color w:val="0F4761" w:themeColor="accent1" w:themeShade="BF"/>
          <w:sz w:val="20"/>
          <w:szCs w:val="20"/>
        </w:rPr>
        <w:t xml:space="preserve">Fed back improvements via BC ICB re NHS England new digital G.P. Registration form </w:t>
      </w:r>
    </w:p>
    <w:p w14:paraId="69183E9C" w14:textId="080D23B3" w:rsidR="00292D38" w:rsidRPr="0031236C" w:rsidRDefault="00292D38" w:rsidP="0002290D">
      <w:pPr>
        <w:pStyle w:val="Address"/>
        <w:jc w:val="both"/>
        <w:rPr>
          <w:rFonts w:ascii="Poppins" w:hAnsi="Poppins" w:cs="Poppins"/>
          <w:color w:val="0F4761" w:themeColor="accent1" w:themeShade="BF"/>
          <w:sz w:val="20"/>
          <w:szCs w:val="20"/>
        </w:rPr>
      </w:pPr>
    </w:p>
    <w:p w14:paraId="5FE4EEA0" w14:textId="77777777" w:rsidR="00907AE0" w:rsidRPr="0031236C" w:rsidRDefault="00907AE0" w:rsidP="00907AE0">
      <w:pPr>
        <w:spacing w:after="100" w:afterAutospacing="1"/>
        <w:ind w:left="714" w:hanging="357"/>
        <w:rPr>
          <w:rFonts w:ascii="Poppins" w:hAnsi="Poppins" w:cs="Poppins"/>
          <w:b/>
          <w:bCs/>
          <w:color w:val="0070C0"/>
          <w:kern w:val="2"/>
          <w:sz w:val="20"/>
          <w:szCs w:val="20"/>
        </w:rPr>
      </w:pPr>
    </w:p>
    <w:p w14:paraId="04047BE4" w14:textId="6CA367EF" w:rsidR="004D7F77" w:rsidRPr="0031236C" w:rsidRDefault="004D7F77" w:rsidP="004D7F77">
      <w:pPr>
        <w:jc w:val="center"/>
        <w:rPr>
          <w:rFonts w:ascii="Poppins" w:hAnsi="Poppins" w:cs="Poppins"/>
          <w:b/>
          <w:bCs/>
          <w:color w:val="002060"/>
          <w:sz w:val="20"/>
          <w:szCs w:val="20"/>
        </w:rPr>
      </w:pPr>
    </w:p>
    <w:p w14:paraId="2BB7E3A2" w14:textId="77777777" w:rsidR="00907AE0" w:rsidRPr="0031236C" w:rsidRDefault="00907AE0" w:rsidP="004D7F77">
      <w:pPr>
        <w:jc w:val="center"/>
        <w:rPr>
          <w:rFonts w:ascii="Poppins" w:hAnsi="Poppins" w:cs="Poppins"/>
          <w:b/>
          <w:bCs/>
          <w:color w:val="002060"/>
          <w:sz w:val="20"/>
          <w:szCs w:val="20"/>
        </w:rPr>
      </w:pPr>
    </w:p>
    <w:p w14:paraId="2C8ECDB0" w14:textId="77777777" w:rsidR="004D7F77" w:rsidRPr="0031236C" w:rsidRDefault="004D7F77" w:rsidP="004D7F77">
      <w:pPr>
        <w:rPr>
          <w:rFonts w:ascii="Poppins" w:hAnsi="Poppins" w:cs="Poppins"/>
          <w:sz w:val="20"/>
          <w:szCs w:val="20"/>
        </w:rPr>
      </w:pPr>
    </w:p>
    <w:sectPr w:rsidR="004D7F77" w:rsidRPr="0031236C" w:rsidSect="004D7F77">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F07D4" w14:textId="77777777" w:rsidR="0071457A" w:rsidRDefault="0071457A" w:rsidP="0071457A">
      <w:r>
        <w:separator/>
      </w:r>
    </w:p>
  </w:endnote>
  <w:endnote w:type="continuationSeparator" w:id="0">
    <w:p w14:paraId="4A68C074" w14:textId="77777777" w:rsidR="0071457A" w:rsidRDefault="0071457A" w:rsidP="0071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Light">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713415"/>
      <w:docPartObj>
        <w:docPartGallery w:val="Page Numbers (Bottom of Page)"/>
        <w:docPartUnique/>
      </w:docPartObj>
    </w:sdtPr>
    <w:sdtEndPr>
      <w:rPr>
        <w:color w:val="7F7F7F" w:themeColor="background1" w:themeShade="7F"/>
        <w:spacing w:val="60"/>
      </w:rPr>
    </w:sdtEndPr>
    <w:sdtContent>
      <w:p w14:paraId="4F49C22D" w14:textId="4EABB8AD" w:rsidR="0071457A" w:rsidRDefault="0071457A">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p>
    </w:sdtContent>
  </w:sdt>
  <w:p w14:paraId="1BDF2879" w14:textId="77777777" w:rsidR="0071457A" w:rsidRDefault="00714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F956D" w14:textId="77777777" w:rsidR="0071457A" w:rsidRDefault="0071457A" w:rsidP="0071457A">
      <w:r>
        <w:separator/>
      </w:r>
    </w:p>
  </w:footnote>
  <w:footnote w:type="continuationSeparator" w:id="0">
    <w:p w14:paraId="31F674B8" w14:textId="77777777" w:rsidR="0071457A" w:rsidRDefault="0071457A" w:rsidP="00714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94EA4" w14:textId="13C0A5A7" w:rsidR="0071457A" w:rsidRPr="0071457A" w:rsidRDefault="0071457A">
    <w:pPr>
      <w:pStyle w:val="Header"/>
      <w:rPr>
        <w:b/>
        <w:bCs/>
        <w:sz w:val="36"/>
        <w:szCs w:val="36"/>
      </w:rPr>
    </w:pPr>
    <w:r w:rsidRPr="0071457A">
      <w:rPr>
        <w:b/>
        <w:bCs/>
        <w:sz w:val="36"/>
        <w:szCs w:val="36"/>
      </w:rPr>
      <w:t>Enc 2</w:t>
    </w:r>
  </w:p>
  <w:p w14:paraId="0FEE0EFE" w14:textId="77777777" w:rsidR="0071457A" w:rsidRDefault="00714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341"/>
    <w:multiLevelType w:val="hybridMultilevel"/>
    <w:tmpl w:val="9612D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4D62A2"/>
    <w:multiLevelType w:val="hybridMultilevel"/>
    <w:tmpl w:val="8AC2C7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F051FF"/>
    <w:multiLevelType w:val="hybridMultilevel"/>
    <w:tmpl w:val="A988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C2D1E"/>
    <w:multiLevelType w:val="hybridMultilevel"/>
    <w:tmpl w:val="1B342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471FE7"/>
    <w:multiLevelType w:val="hybridMultilevel"/>
    <w:tmpl w:val="20F0F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E369AD"/>
    <w:multiLevelType w:val="hybridMultilevel"/>
    <w:tmpl w:val="E0D4D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B6CCC"/>
    <w:multiLevelType w:val="hybridMultilevel"/>
    <w:tmpl w:val="26144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36D74"/>
    <w:multiLevelType w:val="hybridMultilevel"/>
    <w:tmpl w:val="B066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85FBF"/>
    <w:multiLevelType w:val="hybridMultilevel"/>
    <w:tmpl w:val="F5B6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010D9"/>
    <w:multiLevelType w:val="hybridMultilevel"/>
    <w:tmpl w:val="B560C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5B5618"/>
    <w:multiLevelType w:val="hybridMultilevel"/>
    <w:tmpl w:val="4DD0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BF6961"/>
    <w:multiLevelType w:val="hybridMultilevel"/>
    <w:tmpl w:val="F7D6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E03A7C"/>
    <w:multiLevelType w:val="hybridMultilevel"/>
    <w:tmpl w:val="C570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3438FE"/>
    <w:multiLevelType w:val="hybridMultilevel"/>
    <w:tmpl w:val="6F74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454079">
    <w:abstractNumId w:val="3"/>
  </w:num>
  <w:num w:numId="2" w16cid:durableId="1779258065">
    <w:abstractNumId w:val="9"/>
  </w:num>
  <w:num w:numId="3" w16cid:durableId="223684327">
    <w:abstractNumId w:val="5"/>
  </w:num>
  <w:num w:numId="4" w16cid:durableId="1029991009">
    <w:abstractNumId w:val="13"/>
  </w:num>
  <w:num w:numId="5" w16cid:durableId="958949491">
    <w:abstractNumId w:val="7"/>
  </w:num>
  <w:num w:numId="6" w16cid:durableId="1454255212">
    <w:abstractNumId w:val="10"/>
  </w:num>
  <w:num w:numId="7" w16cid:durableId="1661813573">
    <w:abstractNumId w:val="11"/>
  </w:num>
  <w:num w:numId="8" w16cid:durableId="801341163">
    <w:abstractNumId w:val="8"/>
  </w:num>
  <w:num w:numId="9" w16cid:durableId="648247161">
    <w:abstractNumId w:val="2"/>
  </w:num>
  <w:num w:numId="10" w16cid:durableId="1401445731">
    <w:abstractNumId w:val="12"/>
  </w:num>
  <w:num w:numId="11" w16cid:durableId="567034605">
    <w:abstractNumId w:val="6"/>
  </w:num>
  <w:num w:numId="12" w16cid:durableId="782268145">
    <w:abstractNumId w:val="1"/>
  </w:num>
  <w:num w:numId="13" w16cid:durableId="1784957450">
    <w:abstractNumId w:val="4"/>
  </w:num>
  <w:num w:numId="14" w16cid:durableId="49580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77"/>
    <w:rsid w:val="0002290D"/>
    <w:rsid w:val="00062368"/>
    <w:rsid w:val="00063F59"/>
    <w:rsid w:val="00067680"/>
    <w:rsid w:val="00090E3D"/>
    <w:rsid w:val="000A1482"/>
    <w:rsid w:val="000C6F6B"/>
    <w:rsid w:val="00107D66"/>
    <w:rsid w:val="00107F2A"/>
    <w:rsid w:val="001565D2"/>
    <w:rsid w:val="00183500"/>
    <w:rsid w:val="001A5CE4"/>
    <w:rsid w:val="001B42CC"/>
    <w:rsid w:val="001B5414"/>
    <w:rsid w:val="001C0FEE"/>
    <w:rsid w:val="001D5167"/>
    <w:rsid w:val="001F6503"/>
    <w:rsid w:val="001F758E"/>
    <w:rsid w:val="002104D8"/>
    <w:rsid w:val="00277D15"/>
    <w:rsid w:val="00292D38"/>
    <w:rsid w:val="002A3C7A"/>
    <w:rsid w:val="002D0534"/>
    <w:rsid w:val="002E2F53"/>
    <w:rsid w:val="002E5212"/>
    <w:rsid w:val="0031236C"/>
    <w:rsid w:val="00324520"/>
    <w:rsid w:val="00337C57"/>
    <w:rsid w:val="00343BB7"/>
    <w:rsid w:val="00357480"/>
    <w:rsid w:val="00367203"/>
    <w:rsid w:val="00370315"/>
    <w:rsid w:val="003767CD"/>
    <w:rsid w:val="00393287"/>
    <w:rsid w:val="003B2385"/>
    <w:rsid w:val="003B2C0E"/>
    <w:rsid w:val="003B41BC"/>
    <w:rsid w:val="003C0491"/>
    <w:rsid w:val="003E5DC0"/>
    <w:rsid w:val="0040291A"/>
    <w:rsid w:val="00484287"/>
    <w:rsid w:val="0048701E"/>
    <w:rsid w:val="00487BC4"/>
    <w:rsid w:val="004A7D3F"/>
    <w:rsid w:val="004C745B"/>
    <w:rsid w:val="004D7F77"/>
    <w:rsid w:val="004E799C"/>
    <w:rsid w:val="005042A2"/>
    <w:rsid w:val="0051296B"/>
    <w:rsid w:val="00560F61"/>
    <w:rsid w:val="005A1A5D"/>
    <w:rsid w:val="005C2BC2"/>
    <w:rsid w:val="005C69AC"/>
    <w:rsid w:val="00606D98"/>
    <w:rsid w:val="00616606"/>
    <w:rsid w:val="00641DB7"/>
    <w:rsid w:val="006A580E"/>
    <w:rsid w:val="006A64DF"/>
    <w:rsid w:val="006C14C9"/>
    <w:rsid w:val="006F3776"/>
    <w:rsid w:val="0071457A"/>
    <w:rsid w:val="00722062"/>
    <w:rsid w:val="00793D74"/>
    <w:rsid w:val="007A06F2"/>
    <w:rsid w:val="007A4D40"/>
    <w:rsid w:val="007B7340"/>
    <w:rsid w:val="007F45EB"/>
    <w:rsid w:val="00803720"/>
    <w:rsid w:val="00813EC1"/>
    <w:rsid w:val="008246E0"/>
    <w:rsid w:val="00862C2E"/>
    <w:rsid w:val="00871A2F"/>
    <w:rsid w:val="008879C0"/>
    <w:rsid w:val="008A5CF1"/>
    <w:rsid w:val="008B409F"/>
    <w:rsid w:val="008D1771"/>
    <w:rsid w:val="00907AE0"/>
    <w:rsid w:val="00932F77"/>
    <w:rsid w:val="00942544"/>
    <w:rsid w:val="009623D5"/>
    <w:rsid w:val="00965BF2"/>
    <w:rsid w:val="0098079B"/>
    <w:rsid w:val="009E1EF1"/>
    <w:rsid w:val="009E29D7"/>
    <w:rsid w:val="00A15B39"/>
    <w:rsid w:val="00A17586"/>
    <w:rsid w:val="00A37C68"/>
    <w:rsid w:val="00A54209"/>
    <w:rsid w:val="00A70EA3"/>
    <w:rsid w:val="00A8102C"/>
    <w:rsid w:val="00AC6DE4"/>
    <w:rsid w:val="00B122D6"/>
    <w:rsid w:val="00B356DD"/>
    <w:rsid w:val="00B37C82"/>
    <w:rsid w:val="00B808EE"/>
    <w:rsid w:val="00BF23C6"/>
    <w:rsid w:val="00C05DEE"/>
    <w:rsid w:val="00C607E3"/>
    <w:rsid w:val="00C63E71"/>
    <w:rsid w:val="00C70CE2"/>
    <w:rsid w:val="00CA5A04"/>
    <w:rsid w:val="00CB4490"/>
    <w:rsid w:val="00CC2AE7"/>
    <w:rsid w:val="00CF4D01"/>
    <w:rsid w:val="00D22003"/>
    <w:rsid w:val="00D409E6"/>
    <w:rsid w:val="00D522C4"/>
    <w:rsid w:val="00D545BC"/>
    <w:rsid w:val="00D56E76"/>
    <w:rsid w:val="00D65554"/>
    <w:rsid w:val="00D90B1F"/>
    <w:rsid w:val="00DB5ED1"/>
    <w:rsid w:val="00DB611C"/>
    <w:rsid w:val="00E057A5"/>
    <w:rsid w:val="00E15B7F"/>
    <w:rsid w:val="00E51BA7"/>
    <w:rsid w:val="00E53B78"/>
    <w:rsid w:val="00E66283"/>
    <w:rsid w:val="00E72628"/>
    <w:rsid w:val="00E73009"/>
    <w:rsid w:val="00EB0628"/>
    <w:rsid w:val="00ED2941"/>
    <w:rsid w:val="00F37A8C"/>
    <w:rsid w:val="00F51FEC"/>
    <w:rsid w:val="00F67F82"/>
    <w:rsid w:val="00F84436"/>
    <w:rsid w:val="00FC4605"/>
    <w:rsid w:val="00FD3DB8"/>
    <w:rsid w:val="00FD5663"/>
    <w:rsid w:val="00FE3C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97CE"/>
  <w15:chartTrackingRefBased/>
  <w15:docId w15:val="{65DE60C1-0A45-473C-9CB8-AFEB7001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ppins" w:eastAsiaTheme="minorHAnsi" w:hAnsi="Poppins" w:cs="Poppins"/>
        <w:color w:val="0070C0"/>
        <w:kern w:val="2"/>
        <w:sz w:val="22"/>
        <w:szCs w:val="22"/>
        <w:lang w:val="en-GB" w:eastAsia="en-US" w:bidi="ar-SA"/>
        <w14:ligatures w14:val="standardContextual"/>
      </w:rPr>
    </w:rPrDefault>
    <w:pPrDefault>
      <w:pPr>
        <w:spacing w:after="160" w:afterAutospacing="1"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F77"/>
    <w:pPr>
      <w:spacing w:after="0" w:afterAutospacing="0" w:line="240" w:lineRule="auto"/>
      <w:ind w:left="0" w:firstLine="0"/>
    </w:pPr>
    <w:rPr>
      <w:rFonts w:ascii="Aptos" w:hAnsi="Aptos" w:cs="Aptos"/>
      <w:color w:val="auto"/>
      <w:kern w:val="0"/>
      <w:sz w:val="24"/>
      <w:szCs w:val="24"/>
    </w:rPr>
  </w:style>
  <w:style w:type="paragraph" w:styleId="Heading1">
    <w:name w:val="heading 1"/>
    <w:basedOn w:val="Normal"/>
    <w:next w:val="Normal"/>
    <w:link w:val="Heading1Char"/>
    <w:uiPriority w:val="9"/>
    <w:qFormat/>
    <w:rsid w:val="004D7F77"/>
    <w:pPr>
      <w:keepNext/>
      <w:keepLines/>
      <w:spacing w:before="360" w:after="80" w:afterAutospacing="1"/>
      <w:ind w:left="714" w:hanging="357"/>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4D7F77"/>
    <w:pPr>
      <w:keepNext/>
      <w:keepLines/>
      <w:spacing w:before="160" w:after="80" w:afterAutospacing="1"/>
      <w:ind w:left="714" w:hanging="357"/>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4D7F77"/>
    <w:pPr>
      <w:keepNext/>
      <w:keepLines/>
      <w:spacing w:before="160" w:after="80" w:afterAutospacing="1"/>
      <w:ind w:left="714" w:hanging="357"/>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4D7F77"/>
    <w:pPr>
      <w:keepNext/>
      <w:keepLines/>
      <w:spacing w:before="80" w:after="40" w:afterAutospacing="1"/>
      <w:ind w:left="714" w:hanging="357"/>
      <w:outlineLvl w:val="3"/>
    </w:pPr>
    <w:rPr>
      <w:rFonts w:asciiTheme="minorHAnsi" w:eastAsiaTheme="majorEastAsia" w:hAnsiTheme="minorHAnsi" w:cstheme="majorBidi"/>
      <w:i/>
      <w:iCs/>
      <w:color w:val="0F4761" w:themeColor="accent1" w:themeShade="BF"/>
      <w:kern w:val="2"/>
      <w:sz w:val="22"/>
      <w:szCs w:val="22"/>
    </w:rPr>
  </w:style>
  <w:style w:type="paragraph" w:styleId="Heading5">
    <w:name w:val="heading 5"/>
    <w:basedOn w:val="Normal"/>
    <w:next w:val="Normal"/>
    <w:link w:val="Heading5Char"/>
    <w:uiPriority w:val="9"/>
    <w:semiHidden/>
    <w:unhideWhenUsed/>
    <w:qFormat/>
    <w:rsid w:val="004D7F77"/>
    <w:pPr>
      <w:keepNext/>
      <w:keepLines/>
      <w:spacing w:before="80" w:after="40" w:afterAutospacing="1"/>
      <w:ind w:left="714" w:hanging="357"/>
      <w:outlineLvl w:val="4"/>
    </w:pPr>
    <w:rPr>
      <w:rFonts w:asciiTheme="minorHAnsi" w:eastAsiaTheme="majorEastAsia" w:hAnsiTheme="minorHAnsi" w:cstheme="majorBidi"/>
      <w:color w:val="0F4761" w:themeColor="accent1" w:themeShade="BF"/>
      <w:kern w:val="2"/>
      <w:sz w:val="22"/>
      <w:szCs w:val="22"/>
    </w:rPr>
  </w:style>
  <w:style w:type="paragraph" w:styleId="Heading6">
    <w:name w:val="heading 6"/>
    <w:basedOn w:val="Normal"/>
    <w:next w:val="Normal"/>
    <w:link w:val="Heading6Char"/>
    <w:uiPriority w:val="9"/>
    <w:semiHidden/>
    <w:unhideWhenUsed/>
    <w:qFormat/>
    <w:rsid w:val="004D7F77"/>
    <w:pPr>
      <w:keepNext/>
      <w:keepLines/>
      <w:spacing w:before="40" w:afterAutospacing="1"/>
      <w:ind w:left="714" w:hanging="357"/>
      <w:outlineLvl w:val="5"/>
    </w:pPr>
    <w:rPr>
      <w:rFonts w:asciiTheme="minorHAnsi" w:eastAsiaTheme="majorEastAsia" w:hAnsiTheme="minorHAnsi" w:cstheme="majorBidi"/>
      <w:i/>
      <w:iCs/>
      <w:color w:val="595959" w:themeColor="text1" w:themeTint="A6"/>
      <w:kern w:val="2"/>
      <w:sz w:val="22"/>
      <w:szCs w:val="22"/>
    </w:rPr>
  </w:style>
  <w:style w:type="paragraph" w:styleId="Heading7">
    <w:name w:val="heading 7"/>
    <w:basedOn w:val="Normal"/>
    <w:next w:val="Normal"/>
    <w:link w:val="Heading7Char"/>
    <w:uiPriority w:val="9"/>
    <w:semiHidden/>
    <w:unhideWhenUsed/>
    <w:qFormat/>
    <w:rsid w:val="004D7F77"/>
    <w:pPr>
      <w:keepNext/>
      <w:keepLines/>
      <w:spacing w:before="40" w:afterAutospacing="1"/>
      <w:ind w:left="714" w:hanging="357"/>
      <w:outlineLvl w:val="6"/>
    </w:pPr>
    <w:rPr>
      <w:rFonts w:asciiTheme="minorHAnsi" w:eastAsiaTheme="majorEastAsia" w:hAnsiTheme="minorHAnsi" w:cstheme="majorBidi"/>
      <w:color w:val="595959" w:themeColor="text1" w:themeTint="A6"/>
      <w:kern w:val="2"/>
      <w:sz w:val="22"/>
      <w:szCs w:val="22"/>
    </w:rPr>
  </w:style>
  <w:style w:type="paragraph" w:styleId="Heading8">
    <w:name w:val="heading 8"/>
    <w:basedOn w:val="Normal"/>
    <w:next w:val="Normal"/>
    <w:link w:val="Heading8Char"/>
    <w:uiPriority w:val="9"/>
    <w:semiHidden/>
    <w:unhideWhenUsed/>
    <w:qFormat/>
    <w:rsid w:val="004D7F77"/>
    <w:pPr>
      <w:keepNext/>
      <w:keepLines/>
      <w:spacing w:afterAutospacing="1"/>
      <w:ind w:left="714" w:hanging="357"/>
      <w:outlineLvl w:val="7"/>
    </w:pPr>
    <w:rPr>
      <w:rFonts w:asciiTheme="minorHAnsi" w:eastAsiaTheme="majorEastAsia" w:hAnsiTheme="minorHAnsi" w:cstheme="majorBidi"/>
      <w:i/>
      <w:iCs/>
      <w:color w:val="272727" w:themeColor="text1" w:themeTint="D8"/>
      <w:kern w:val="2"/>
      <w:sz w:val="22"/>
      <w:szCs w:val="22"/>
    </w:rPr>
  </w:style>
  <w:style w:type="paragraph" w:styleId="Heading9">
    <w:name w:val="heading 9"/>
    <w:basedOn w:val="Normal"/>
    <w:next w:val="Normal"/>
    <w:link w:val="Heading9Char"/>
    <w:uiPriority w:val="9"/>
    <w:semiHidden/>
    <w:unhideWhenUsed/>
    <w:qFormat/>
    <w:rsid w:val="004D7F77"/>
    <w:pPr>
      <w:keepNext/>
      <w:keepLines/>
      <w:spacing w:afterAutospacing="1"/>
      <w:ind w:left="714" w:hanging="357"/>
      <w:outlineLvl w:val="8"/>
    </w:pPr>
    <w:rPr>
      <w:rFonts w:asciiTheme="minorHAnsi" w:eastAsiaTheme="majorEastAsia" w:hAnsiTheme="minorHAnsi" w:cstheme="majorBidi"/>
      <w:color w:val="272727" w:themeColor="text1" w:themeTint="D8"/>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F45EB"/>
    <w:rPr>
      <w:rFonts w:ascii="Poppins Light" w:hAnsi="Poppins Light" w:cs="Arial"/>
      <w:color w:val="808080" w:themeColor="background1" w:themeShade="80"/>
      <w:kern w:val="2"/>
      <w:sz w:val="18"/>
      <w:szCs w:val="18"/>
    </w:rPr>
  </w:style>
  <w:style w:type="character" w:customStyle="1" w:styleId="Style1Char">
    <w:name w:val="Style1 Char"/>
    <w:basedOn w:val="DefaultParagraphFont"/>
    <w:link w:val="Style1"/>
    <w:rsid w:val="007F45EB"/>
    <w:rPr>
      <w:rFonts w:ascii="Poppins Light" w:hAnsi="Poppins Light" w:cs="Arial"/>
      <w:color w:val="808080" w:themeColor="background1" w:themeShade="80"/>
      <w:sz w:val="18"/>
      <w:szCs w:val="18"/>
    </w:rPr>
  </w:style>
  <w:style w:type="character" w:customStyle="1" w:styleId="Heading1Char">
    <w:name w:val="Heading 1 Char"/>
    <w:basedOn w:val="DefaultParagraphFont"/>
    <w:link w:val="Heading1"/>
    <w:uiPriority w:val="9"/>
    <w:rsid w:val="004D7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F7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F7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D7F7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D7F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7F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7F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7F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7F77"/>
    <w:pPr>
      <w:spacing w:after="80" w:afterAutospacing="1"/>
      <w:ind w:left="714" w:hanging="357"/>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F7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D7F77"/>
    <w:pPr>
      <w:numPr>
        <w:ilvl w:val="1"/>
      </w:numPr>
      <w:spacing w:after="160" w:afterAutospacing="1"/>
      <w:ind w:left="714" w:hanging="357"/>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4D7F7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7F77"/>
    <w:pPr>
      <w:spacing w:before="160" w:after="160" w:afterAutospacing="1"/>
      <w:ind w:left="714" w:hanging="357"/>
      <w:jc w:val="center"/>
    </w:pPr>
    <w:rPr>
      <w:rFonts w:ascii="Poppins" w:hAnsi="Poppins" w:cs="Poppins"/>
      <w:i/>
      <w:iCs/>
      <w:color w:val="404040" w:themeColor="text1" w:themeTint="BF"/>
      <w:kern w:val="2"/>
      <w:sz w:val="22"/>
      <w:szCs w:val="22"/>
    </w:rPr>
  </w:style>
  <w:style w:type="character" w:customStyle="1" w:styleId="QuoteChar">
    <w:name w:val="Quote Char"/>
    <w:basedOn w:val="DefaultParagraphFont"/>
    <w:link w:val="Quote"/>
    <w:uiPriority w:val="29"/>
    <w:rsid w:val="004D7F77"/>
    <w:rPr>
      <w:i/>
      <w:iCs/>
      <w:color w:val="404040" w:themeColor="text1" w:themeTint="BF"/>
    </w:rPr>
  </w:style>
  <w:style w:type="paragraph" w:styleId="ListParagraph">
    <w:name w:val="List Paragraph"/>
    <w:basedOn w:val="Normal"/>
    <w:uiPriority w:val="34"/>
    <w:qFormat/>
    <w:rsid w:val="004D7F77"/>
    <w:pPr>
      <w:spacing w:afterAutospacing="1"/>
      <w:ind w:left="720" w:hanging="357"/>
      <w:contextualSpacing/>
    </w:pPr>
    <w:rPr>
      <w:rFonts w:ascii="Poppins" w:hAnsi="Poppins" w:cs="Poppins"/>
      <w:color w:val="0070C0"/>
      <w:kern w:val="2"/>
      <w:sz w:val="22"/>
      <w:szCs w:val="22"/>
    </w:rPr>
  </w:style>
  <w:style w:type="character" w:styleId="IntenseEmphasis">
    <w:name w:val="Intense Emphasis"/>
    <w:basedOn w:val="DefaultParagraphFont"/>
    <w:uiPriority w:val="21"/>
    <w:qFormat/>
    <w:rsid w:val="004D7F77"/>
    <w:rPr>
      <w:i/>
      <w:iCs/>
      <w:color w:val="0F4761" w:themeColor="accent1" w:themeShade="BF"/>
    </w:rPr>
  </w:style>
  <w:style w:type="paragraph" w:styleId="IntenseQuote">
    <w:name w:val="Intense Quote"/>
    <w:basedOn w:val="Normal"/>
    <w:next w:val="Normal"/>
    <w:link w:val="IntenseQuoteChar"/>
    <w:uiPriority w:val="30"/>
    <w:qFormat/>
    <w:rsid w:val="004D7F77"/>
    <w:pPr>
      <w:pBdr>
        <w:top w:val="single" w:sz="4" w:space="10" w:color="0F4761" w:themeColor="accent1" w:themeShade="BF"/>
        <w:bottom w:val="single" w:sz="4" w:space="10" w:color="0F4761" w:themeColor="accent1" w:themeShade="BF"/>
      </w:pBdr>
      <w:spacing w:before="360" w:after="360" w:afterAutospacing="1"/>
      <w:ind w:left="864" w:right="864" w:hanging="357"/>
      <w:jc w:val="center"/>
    </w:pPr>
    <w:rPr>
      <w:rFonts w:ascii="Poppins" w:hAnsi="Poppins" w:cs="Poppins"/>
      <w:i/>
      <w:iCs/>
      <w:color w:val="0F4761" w:themeColor="accent1" w:themeShade="BF"/>
      <w:kern w:val="2"/>
      <w:sz w:val="22"/>
      <w:szCs w:val="22"/>
    </w:rPr>
  </w:style>
  <w:style w:type="character" w:customStyle="1" w:styleId="IntenseQuoteChar">
    <w:name w:val="Intense Quote Char"/>
    <w:basedOn w:val="DefaultParagraphFont"/>
    <w:link w:val="IntenseQuote"/>
    <w:uiPriority w:val="30"/>
    <w:rsid w:val="004D7F77"/>
    <w:rPr>
      <w:i/>
      <w:iCs/>
      <w:color w:val="0F4761" w:themeColor="accent1" w:themeShade="BF"/>
    </w:rPr>
  </w:style>
  <w:style w:type="character" w:styleId="IntenseReference">
    <w:name w:val="Intense Reference"/>
    <w:basedOn w:val="DefaultParagraphFont"/>
    <w:uiPriority w:val="32"/>
    <w:qFormat/>
    <w:rsid w:val="004D7F77"/>
    <w:rPr>
      <w:b/>
      <w:bCs/>
      <w:smallCaps/>
      <w:color w:val="0F4761" w:themeColor="accent1" w:themeShade="BF"/>
      <w:spacing w:val="5"/>
    </w:rPr>
  </w:style>
  <w:style w:type="character" w:styleId="Hyperlink">
    <w:name w:val="Hyperlink"/>
    <w:basedOn w:val="DefaultParagraphFont"/>
    <w:uiPriority w:val="99"/>
    <w:semiHidden/>
    <w:unhideWhenUsed/>
    <w:rsid w:val="004D7F77"/>
    <w:rPr>
      <w:color w:val="467886"/>
      <w:u w:val="single"/>
    </w:rPr>
  </w:style>
  <w:style w:type="paragraph" w:customStyle="1" w:styleId="Address">
    <w:name w:val="Address"/>
    <w:basedOn w:val="Header"/>
    <w:qFormat/>
    <w:rsid w:val="001D5167"/>
    <w:pPr>
      <w:spacing w:line="264" w:lineRule="exact"/>
    </w:pPr>
    <w:rPr>
      <w:rFonts w:ascii="Trebuchet MS" w:eastAsia="Calibri" w:hAnsi="Trebuchet MS" w:cs="Arial"/>
      <w:color w:val="004F6B"/>
      <w:sz w:val="22"/>
      <w:szCs w:val="22"/>
      <w14:ligatures w14:val="none"/>
    </w:rPr>
  </w:style>
  <w:style w:type="paragraph" w:styleId="Header">
    <w:name w:val="header"/>
    <w:basedOn w:val="Normal"/>
    <w:link w:val="HeaderChar"/>
    <w:uiPriority w:val="99"/>
    <w:unhideWhenUsed/>
    <w:rsid w:val="001D5167"/>
    <w:pPr>
      <w:tabs>
        <w:tab w:val="center" w:pos="4513"/>
        <w:tab w:val="right" w:pos="9026"/>
      </w:tabs>
    </w:pPr>
  </w:style>
  <w:style w:type="character" w:customStyle="1" w:styleId="HeaderChar">
    <w:name w:val="Header Char"/>
    <w:basedOn w:val="DefaultParagraphFont"/>
    <w:link w:val="Header"/>
    <w:uiPriority w:val="99"/>
    <w:rsid w:val="001D5167"/>
    <w:rPr>
      <w:rFonts w:ascii="Aptos" w:hAnsi="Aptos" w:cs="Aptos"/>
      <w:color w:val="auto"/>
      <w:kern w:val="0"/>
      <w:sz w:val="24"/>
      <w:szCs w:val="24"/>
    </w:rPr>
  </w:style>
  <w:style w:type="character" w:styleId="FollowedHyperlink">
    <w:name w:val="FollowedHyperlink"/>
    <w:basedOn w:val="DefaultParagraphFont"/>
    <w:uiPriority w:val="99"/>
    <w:semiHidden/>
    <w:unhideWhenUsed/>
    <w:rsid w:val="006F3776"/>
    <w:rPr>
      <w:color w:val="96607D" w:themeColor="followedHyperlink"/>
      <w:u w:val="single"/>
    </w:rPr>
  </w:style>
  <w:style w:type="paragraph" w:styleId="NormalWeb">
    <w:name w:val="Normal (Web)"/>
    <w:basedOn w:val="Normal"/>
    <w:uiPriority w:val="99"/>
    <w:semiHidden/>
    <w:unhideWhenUsed/>
    <w:rsid w:val="00A37C68"/>
    <w:pPr>
      <w:spacing w:before="100" w:beforeAutospacing="1" w:after="100" w:afterAutospacing="1"/>
    </w:pPr>
    <w:rPr>
      <w:lang w:eastAsia="en-GB"/>
      <w14:ligatures w14:val="none"/>
    </w:rPr>
  </w:style>
  <w:style w:type="paragraph" w:styleId="Footer">
    <w:name w:val="footer"/>
    <w:basedOn w:val="Normal"/>
    <w:link w:val="FooterChar"/>
    <w:uiPriority w:val="99"/>
    <w:unhideWhenUsed/>
    <w:rsid w:val="0071457A"/>
    <w:pPr>
      <w:tabs>
        <w:tab w:val="center" w:pos="4513"/>
        <w:tab w:val="right" w:pos="9026"/>
      </w:tabs>
    </w:pPr>
  </w:style>
  <w:style w:type="character" w:customStyle="1" w:styleId="FooterChar">
    <w:name w:val="Footer Char"/>
    <w:basedOn w:val="DefaultParagraphFont"/>
    <w:link w:val="Footer"/>
    <w:uiPriority w:val="99"/>
    <w:rsid w:val="0071457A"/>
    <w:rPr>
      <w:rFonts w:ascii="Aptos" w:hAnsi="Aptos" w:cs="Aptos"/>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10213">
      <w:bodyDiv w:val="1"/>
      <w:marLeft w:val="0"/>
      <w:marRight w:val="0"/>
      <w:marTop w:val="0"/>
      <w:marBottom w:val="0"/>
      <w:divBdr>
        <w:top w:val="none" w:sz="0" w:space="0" w:color="auto"/>
        <w:left w:val="none" w:sz="0" w:space="0" w:color="auto"/>
        <w:bottom w:val="none" w:sz="0" w:space="0" w:color="auto"/>
        <w:right w:val="none" w:sz="0" w:space="0" w:color="auto"/>
      </w:divBdr>
    </w:div>
    <w:div w:id="106083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lackcountry.icb.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DF8D2810C5F48A81E166B77BD599E" ma:contentTypeVersion="19" ma:contentTypeDescription="Create a new document." ma:contentTypeScope="" ma:versionID="7b4fae9f3067894c2940fdee03b3144e">
  <xsd:schema xmlns:xsd="http://www.w3.org/2001/XMLSchema" xmlns:xs="http://www.w3.org/2001/XMLSchema" xmlns:p="http://schemas.microsoft.com/office/2006/metadata/properties" xmlns:ns2="e43f49ab-c9d4-430f-8cfe-fb5f85dc87b8" xmlns:ns3="214fd635-30ca-4fb4-a0f6-4e1f07b79737" targetNamespace="http://schemas.microsoft.com/office/2006/metadata/properties" ma:root="true" ma:fieldsID="ecac068d5d2fc51010793f5bb8ae7bc5" ns2:_="" ns3:_="">
    <xsd:import namespace="e43f49ab-c9d4-430f-8cfe-fb5f85dc87b8"/>
    <xsd:import namespace="214fd635-30ca-4fb4-a0f6-4e1f07b79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49ab-c9d4-430f-8cfe-fb5f85dc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ac9a04-77bb-4522-b09a-be1c860ecc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4fd635-30ca-4fb4-a0f6-4e1f07b797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ebdae2-4d00-4b09-87a5-5a278ab0da73}" ma:internalName="TaxCatchAll" ma:showField="CatchAllData" ma:web="214fd635-30ca-4fb4-a0f6-4e1f07b79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3f49ab-c9d4-430f-8cfe-fb5f85dc87b8">
      <Terms xmlns="http://schemas.microsoft.com/office/infopath/2007/PartnerControls"/>
    </lcf76f155ced4ddcb4097134ff3c332f>
    <TaxCatchAll xmlns="214fd635-30ca-4fb4-a0f6-4e1f07b79737" xsi:nil="true"/>
    <_Flow_SignoffStatus xmlns="e43f49ab-c9d4-430f-8cfe-fb5f85dc87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D4281-1A48-433A-96E6-1E8AA2B22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f49ab-c9d4-430f-8cfe-fb5f85dc87b8"/>
    <ds:schemaRef ds:uri="214fd635-30ca-4fb4-a0f6-4e1f07b7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E12BE-119A-4169-9079-868F5F8A4397}">
  <ds:schemaRefs>
    <ds:schemaRef ds:uri="http://schemas.microsoft.com/office/2006/metadata/properties"/>
    <ds:schemaRef ds:uri="http://schemas.microsoft.com/office/infopath/2007/PartnerControls"/>
    <ds:schemaRef ds:uri="e43f49ab-c9d4-430f-8cfe-fb5f85dc87b8"/>
    <ds:schemaRef ds:uri="214fd635-30ca-4fb4-a0f6-4e1f07b79737"/>
  </ds:schemaRefs>
</ds:datastoreItem>
</file>

<file path=customXml/itemProps3.xml><?xml version="1.0" encoding="utf-8"?>
<ds:datastoreItem xmlns:ds="http://schemas.openxmlformats.org/officeDocument/2006/customXml" ds:itemID="{6B5A28A9-CA6E-4922-97DC-07EED1FF51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1358</Words>
  <Characters>7741</Characters>
  <Application>Microsoft Office Word</Application>
  <DocSecurity>0</DocSecurity>
  <Lines>64</Lines>
  <Paragraphs>18</Paragraphs>
  <ScaleCrop>false</ScaleCrop>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Shuttlewood</dc:creator>
  <cp:keywords/>
  <dc:description/>
  <cp:lastModifiedBy>Alexia Farmer</cp:lastModifiedBy>
  <cp:revision>3</cp:revision>
  <dcterms:created xsi:type="dcterms:W3CDTF">2024-08-21T16:10:00Z</dcterms:created>
  <dcterms:modified xsi:type="dcterms:W3CDTF">2024-08-26T15:26:00Z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0x010100836DF8D2810C5F48A81E166B77BD599E</vt:lpwstr>
  </property>
  <property fmtid="{D5CDD505-2E9C-101B-9397-08002B2CF9AE}" pid="3" name="MediaServiceImageTags">
    <vt:lpwstr/>
  </property>
</Properties>
</file>