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A019" w14:textId="526C5061" w:rsidR="00547BFE" w:rsidRDefault="00547BFE">
      <w:r>
        <w:rPr>
          <w:noProof/>
        </w:rPr>
        <w:drawing>
          <wp:inline distT="0" distB="0" distL="0" distR="0" wp14:anchorId="0F7F18EC" wp14:editId="489A9D5A">
            <wp:extent cx="3523615" cy="8686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3615" cy="868680"/>
                    </a:xfrm>
                    <a:prstGeom prst="rect">
                      <a:avLst/>
                    </a:prstGeom>
                    <a:noFill/>
                  </pic:spPr>
                </pic:pic>
              </a:graphicData>
            </a:graphic>
          </wp:inline>
        </w:drawing>
      </w:r>
      <w:r>
        <w:t xml:space="preserve">                                                                                             </w:t>
      </w:r>
      <w:r>
        <w:rPr>
          <w:noProof/>
        </w:rPr>
        <w:drawing>
          <wp:inline distT="0" distB="0" distL="0" distR="0" wp14:anchorId="1A2FF8A3" wp14:editId="3D623D09">
            <wp:extent cx="2346960" cy="105156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1051560"/>
                    </a:xfrm>
                    <a:prstGeom prst="rect">
                      <a:avLst/>
                    </a:prstGeom>
                    <a:noFill/>
                  </pic:spPr>
                </pic:pic>
              </a:graphicData>
            </a:graphic>
          </wp:inline>
        </w:drawing>
      </w:r>
      <w:r>
        <w:t xml:space="preserve">     </w:t>
      </w:r>
    </w:p>
    <w:p w14:paraId="0A324386" w14:textId="455514F7" w:rsidR="00547BFE" w:rsidRDefault="00547BFE"/>
    <w:p w14:paraId="0C774AF7" w14:textId="23975FA8" w:rsidR="006C3DE3" w:rsidRDefault="0086724B" w:rsidP="006C3DE3">
      <w:pPr>
        <w:jc w:val="center"/>
        <w:rPr>
          <w:rFonts w:ascii="Trebuchet MS" w:hAnsi="Trebuchet MS"/>
          <w:color w:val="1F3864" w:themeColor="accent1" w:themeShade="80"/>
          <w:sz w:val="72"/>
          <w:szCs w:val="72"/>
        </w:rPr>
      </w:pPr>
      <w:r w:rsidRPr="00FA5A0F">
        <w:rPr>
          <w:rFonts w:ascii="Trebuchet MS" w:hAnsi="Trebuchet MS"/>
          <w:color w:val="1F3864" w:themeColor="accent1" w:themeShade="80"/>
          <w:sz w:val="72"/>
          <w:szCs w:val="72"/>
        </w:rPr>
        <w:t>Healthwatch Sandwell Business Plan 202</w:t>
      </w:r>
      <w:r w:rsidR="005729EA">
        <w:rPr>
          <w:rFonts w:ascii="Trebuchet MS" w:hAnsi="Trebuchet MS"/>
          <w:color w:val="1F3864" w:themeColor="accent1" w:themeShade="80"/>
          <w:sz w:val="72"/>
          <w:szCs w:val="72"/>
        </w:rPr>
        <w:t>3</w:t>
      </w:r>
      <w:r w:rsidRPr="00FA5A0F">
        <w:rPr>
          <w:rFonts w:ascii="Trebuchet MS" w:hAnsi="Trebuchet MS"/>
          <w:color w:val="1F3864" w:themeColor="accent1" w:themeShade="80"/>
          <w:sz w:val="72"/>
          <w:szCs w:val="72"/>
        </w:rPr>
        <w:t>/2</w:t>
      </w:r>
      <w:r w:rsidR="00D75C8C" w:rsidRPr="00FA5A0F">
        <w:rPr>
          <w:rFonts w:ascii="Trebuchet MS" w:hAnsi="Trebuchet MS"/>
          <w:color w:val="1F3864" w:themeColor="accent1" w:themeShade="80"/>
          <w:sz w:val="72"/>
          <w:szCs w:val="72"/>
        </w:rPr>
        <w:t>02</w:t>
      </w:r>
      <w:r w:rsidR="005729EA">
        <w:rPr>
          <w:rFonts w:ascii="Trebuchet MS" w:hAnsi="Trebuchet MS"/>
          <w:color w:val="1F3864" w:themeColor="accent1" w:themeShade="80"/>
          <w:sz w:val="72"/>
          <w:szCs w:val="72"/>
        </w:rPr>
        <w:t>4</w:t>
      </w:r>
      <w:r w:rsidR="0083176C">
        <w:rPr>
          <w:rFonts w:ascii="Trebuchet MS" w:hAnsi="Trebuchet MS"/>
          <w:color w:val="1F3864" w:themeColor="accent1" w:themeShade="80"/>
          <w:sz w:val="72"/>
          <w:szCs w:val="72"/>
        </w:rPr>
        <w:t xml:space="preserve"> Conclusion </w:t>
      </w:r>
    </w:p>
    <w:p w14:paraId="72A3D670" w14:textId="77777777" w:rsidR="00FA5A0F" w:rsidRPr="00FA5A0F" w:rsidRDefault="00FA5A0F" w:rsidP="006C3DE3">
      <w:pPr>
        <w:jc w:val="center"/>
        <w:rPr>
          <w:rFonts w:ascii="Trebuchet MS" w:hAnsi="Trebuchet MS"/>
          <w:color w:val="1F3864" w:themeColor="accent1" w:themeShade="80"/>
          <w:sz w:val="72"/>
          <w:szCs w:val="72"/>
        </w:rPr>
      </w:pPr>
    </w:p>
    <w:p w14:paraId="6773789B" w14:textId="198AD4B8"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Contact Holder</w:t>
      </w:r>
      <w:r w:rsidRPr="006C3DE3">
        <w:rPr>
          <w:rFonts w:ascii="Trebuchet MS" w:hAnsi="Trebuchet MS"/>
          <w:color w:val="1F3864" w:themeColor="accent1" w:themeShade="80"/>
          <w:sz w:val="32"/>
          <w:szCs w:val="32"/>
        </w:rPr>
        <w:t xml:space="preserve">: Engaging Communities Solutions </w:t>
      </w:r>
    </w:p>
    <w:p w14:paraId="7E0F5867" w14:textId="41FA59DB"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Author:</w:t>
      </w:r>
      <w:r w:rsidRPr="006C3DE3">
        <w:rPr>
          <w:rFonts w:ascii="Trebuchet MS" w:hAnsi="Trebuchet MS"/>
          <w:color w:val="1F3864" w:themeColor="accent1" w:themeShade="80"/>
          <w:sz w:val="32"/>
          <w:szCs w:val="32"/>
        </w:rPr>
        <w:t xml:space="preserve"> Alexia Farmer, Manager</w:t>
      </w:r>
    </w:p>
    <w:p w14:paraId="152CAB9B" w14:textId="77777777"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Senior Responsible Officer</w:t>
      </w:r>
      <w:r w:rsidRPr="006C3DE3">
        <w:rPr>
          <w:rFonts w:ascii="Trebuchet MS" w:hAnsi="Trebuchet MS"/>
          <w:color w:val="1F3864" w:themeColor="accent1" w:themeShade="80"/>
          <w:sz w:val="32"/>
          <w:szCs w:val="32"/>
        </w:rPr>
        <w:t>: Elizabeth Learoyd, Managing Director</w:t>
      </w:r>
    </w:p>
    <w:p w14:paraId="135A0484" w14:textId="77777777"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Approved by:</w:t>
      </w:r>
      <w:r w:rsidRPr="006C3DE3">
        <w:rPr>
          <w:rFonts w:ascii="Trebuchet MS" w:hAnsi="Trebuchet MS"/>
          <w:color w:val="1F3864" w:themeColor="accent1" w:themeShade="80"/>
          <w:sz w:val="32"/>
          <w:szCs w:val="32"/>
        </w:rPr>
        <w:t xml:space="preserve"> Healthwatch Sandwell Advisory Board</w:t>
      </w:r>
    </w:p>
    <w:p w14:paraId="47DACD60" w14:textId="1FE33C6C" w:rsidR="00D75C8C" w:rsidRPr="006C3DE3" w:rsidRDefault="00D75C8C" w:rsidP="00D75C8C">
      <w:pPr>
        <w:rPr>
          <w:rFonts w:ascii="Trebuchet MS" w:hAnsi="Trebuchet MS"/>
          <w:b/>
          <w:bCs/>
          <w:color w:val="1F3864" w:themeColor="accent1" w:themeShade="80"/>
          <w:sz w:val="32"/>
          <w:szCs w:val="32"/>
        </w:rPr>
      </w:pPr>
      <w:r w:rsidRPr="006C3DE3">
        <w:rPr>
          <w:rFonts w:ascii="Trebuchet MS" w:hAnsi="Trebuchet MS"/>
          <w:b/>
          <w:bCs/>
          <w:color w:val="1F3864" w:themeColor="accent1" w:themeShade="80"/>
          <w:sz w:val="32"/>
          <w:szCs w:val="32"/>
        </w:rPr>
        <w:t xml:space="preserve">Date: </w:t>
      </w:r>
      <w:r w:rsidR="004C6646">
        <w:rPr>
          <w:rFonts w:ascii="Trebuchet MS" w:hAnsi="Trebuchet MS"/>
          <w:b/>
          <w:bCs/>
          <w:color w:val="1F3864" w:themeColor="accent1" w:themeShade="80"/>
          <w:sz w:val="32"/>
          <w:szCs w:val="32"/>
        </w:rPr>
        <w:t>July 202</w:t>
      </w:r>
      <w:r w:rsidR="005729EA">
        <w:rPr>
          <w:rFonts w:ascii="Trebuchet MS" w:hAnsi="Trebuchet MS"/>
          <w:b/>
          <w:bCs/>
          <w:color w:val="1F3864" w:themeColor="accent1" w:themeShade="80"/>
          <w:sz w:val="32"/>
          <w:szCs w:val="32"/>
        </w:rPr>
        <w:t>3</w:t>
      </w:r>
    </w:p>
    <w:p w14:paraId="6C1224CA" w14:textId="22375F67" w:rsidR="00547BFE" w:rsidRDefault="00547BFE"/>
    <w:p w14:paraId="18126200" w14:textId="292633CE" w:rsidR="00477E6A" w:rsidRPr="006C3DE3" w:rsidRDefault="00477E6A" w:rsidP="00477E6A">
      <w:pPr>
        <w:spacing w:after="80"/>
        <w:rPr>
          <w:rFonts w:ascii="Trebuchet MS" w:hAnsi="Trebuchet MS"/>
          <w:color w:val="004D6B"/>
          <w:sz w:val="24"/>
          <w:szCs w:val="24"/>
        </w:rPr>
      </w:pPr>
      <w:r w:rsidRPr="006C3DE3">
        <w:rPr>
          <w:rFonts w:ascii="Trebuchet MS" w:hAnsi="Trebuchet MS"/>
          <w:color w:val="004D6B"/>
          <w:sz w:val="24"/>
          <w:szCs w:val="24"/>
        </w:rPr>
        <w:lastRenderedPageBreak/>
        <w:t xml:space="preserve">We </w:t>
      </w:r>
      <w:r w:rsidR="006C3DE3" w:rsidRPr="006C3DE3">
        <w:rPr>
          <w:rFonts w:ascii="Trebuchet MS" w:hAnsi="Trebuchet MS"/>
          <w:color w:val="004D6B"/>
          <w:sz w:val="24"/>
          <w:szCs w:val="24"/>
        </w:rPr>
        <w:t>offer a</w:t>
      </w:r>
      <w:r w:rsidRPr="006C3DE3">
        <w:rPr>
          <w:rFonts w:ascii="Trebuchet MS" w:hAnsi="Trebuchet MS"/>
          <w:color w:val="004D6B"/>
          <w:sz w:val="24"/>
          <w:szCs w:val="24"/>
        </w:rPr>
        <w:t xml:space="preserve"> dynamic service adapting our approach to ensure people have the support to navigate and access evolving services. We continue to identify and involve those people that remain marginalised and whose voice is often unheard.</w:t>
      </w:r>
    </w:p>
    <w:p w14:paraId="5DCF346B" w14:textId="5BB7A564" w:rsidR="00D55E3A" w:rsidRPr="006C3DE3" w:rsidRDefault="00477E6A" w:rsidP="00477E6A">
      <w:pPr>
        <w:spacing w:after="80"/>
        <w:rPr>
          <w:rFonts w:ascii="Trebuchet MS" w:hAnsi="Trebuchet MS"/>
          <w:color w:val="004D6B"/>
          <w:sz w:val="24"/>
          <w:szCs w:val="24"/>
        </w:rPr>
      </w:pPr>
      <w:r w:rsidRPr="006C3DE3">
        <w:rPr>
          <w:rFonts w:ascii="Trebuchet MS" w:hAnsi="Trebuchet MS"/>
          <w:color w:val="004D6B"/>
          <w:sz w:val="24"/>
          <w:szCs w:val="24"/>
        </w:rPr>
        <w:t>Our main activity is to engage people and to collate their experiences of accessing health and social care and use the products of this to seek improvements to services. Through our research specialists, these experiences are analysed and produced as reports that are fed back to planners and decision makers in order to ensure that more health and social care professionals see the value of using people’s views to improve services.</w:t>
      </w:r>
    </w:p>
    <w:p w14:paraId="7F8D9281" w14:textId="6339703D" w:rsidR="00D55E3A" w:rsidRPr="006C3DE3" w:rsidRDefault="00D55E3A" w:rsidP="00477E6A">
      <w:pPr>
        <w:spacing w:after="80"/>
        <w:rPr>
          <w:rFonts w:ascii="Trebuchet MS" w:hAnsi="Trebuchet MS"/>
          <w:b/>
          <w:bCs/>
          <w:color w:val="004D6B"/>
          <w:sz w:val="24"/>
          <w:szCs w:val="24"/>
        </w:rPr>
      </w:pPr>
      <w:r w:rsidRPr="006C3DE3">
        <w:rPr>
          <w:rFonts w:ascii="Trebuchet MS" w:hAnsi="Trebuchet MS"/>
          <w:b/>
          <w:bCs/>
          <w:color w:val="004D6B"/>
          <w:sz w:val="24"/>
          <w:szCs w:val="24"/>
        </w:rPr>
        <w:t xml:space="preserve">Our Mission </w:t>
      </w:r>
    </w:p>
    <w:p w14:paraId="48816710" w14:textId="20BA0DBD" w:rsidR="00D55E3A" w:rsidRPr="006C3DE3" w:rsidRDefault="00D55E3A" w:rsidP="00477E6A">
      <w:pPr>
        <w:spacing w:after="80"/>
        <w:rPr>
          <w:rFonts w:ascii="Trebuchet MS" w:hAnsi="Trebuchet MS"/>
          <w:color w:val="004D6B"/>
          <w:sz w:val="24"/>
          <w:szCs w:val="24"/>
        </w:rPr>
      </w:pPr>
      <w:r w:rsidRPr="006C3DE3">
        <w:rPr>
          <w:rFonts w:ascii="Trebuchet MS" w:hAnsi="Trebuchet MS"/>
          <w:color w:val="004D6B"/>
          <w:sz w:val="24"/>
          <w:szCs w:val="24"/>
        </w:rPr>
        <w:t>To make sure peoples experiences help make health and care better in Sandwell</w:t>
      </w:r>
      <w:r w:rsidR="00CD6090">
        <w:rPr>
          <w:rFonts w:ascii="Trebuchet MS" w:hAnsi="Trebuchet MS"/>
          <w:color w:val="004D6B"/>
          <w:sz w:val="24"/>
          <w:szCs w:val="24"/>
        </w:rPr>
        <w:t>.</w:t>
      </w:r>
    </w:p>
    <w:p w14:paraId="009E0B47" w14:textId="77777777" w:rsidR="006C3DE3" w:rsidRPr="006C3DE3" w:rsidRDefault="006C3DE3" w:rsidP="00477E6A">
      <w:pPr>
        <w:spacing w:after="80"/>
        <w:rPr>
          <w:rFonts w:ascii="Trebuchet MS" w:hAnsi="Trebuchet MS"/>
          <w:color w:val="004D6B"/>
          <w:sz w:val="24"/>
          <w:szCs w:val="24"/>
        </w:rPr>
      </w:pPr>
    </w:p>
    <w:p w14:paraId="7EBE5878" w14:textId="0FC6E3F6" w:rsidR="00D55E3A" w:rsidRPr="006C3DE3" w:rsidRDefault="00D55E3A" w:rsidP="00477E6A">
      <w:pPr>
        <w:spacing w:after="80"/>
        <w:rPr>
          <w:rFonts w:ascii="Trebuchet MS" w:hAnsi="Trebuchet MS"/>
          <w:b/>
          <w:bCs/>
          <w:color w:val="004D6B"/>
          <w:sz w:val="24"/>
          <w:szCs w:val="24"/>
        </w:rPr>
      </w:pPr>
      <w:r w:rsidRPr="006C3DE3">
        <w:rPr>
          <w:rFonts w:ascii="Trebuchet MS" w:hAnsi="Trebuchet MS"/>
          <w:b/>
          <w:bCs/>
          <w:color w:val="004D6B"/>
          <w:sz w:val="24"/>
          <w:szCs w:val="24"/>
        </w:rPr>
        <w:t xml:space="preserve">Our Approach </w:t>
      </w:r>
    </w:p>
    <w:p w14:paraId="38EE9CA2" w14:textId="50D6AA7D" w:rsidR="009B0B17" w:rsidRPr="006C3DE3" w:rsidRDefault="00D55E3A" w:rsidP="00C207BB">
      <w:pPr>
        <w:spacing w:after="0"/>
        <w:jc w:val="both"/>
        <w:rPr>
          <w:rFonts w:ascii="Trebuchet MS" w:hAnsi="Trebuchet MS" w:cstheme="minorHAnsi"/>
          <w:color w:val="2F5496" w:themeColor="accent1" w:themeShade="BF"/>
          <w:sz w:val="24"/>
          <w:szCs w:val="24"/>
        </w:rPr>
      </w:pPr>
      <w:r w:rsidRPr="006C3DE3">
        <w:rPr>
          <w:rFonts w:ascii="Trebuchet MS" w:hAnsi="Trebuchet MS" w:cstheme="minorHAnsi"/>
          <w:b/>
          <w:bCs/>
          <w:color w:val="FC10CF"/>
          <w:sz w:val="24"/>
          <w:szCs w:val="24"/>
        </w:rPr>
        <w:t>listen</w:t>
      </w:r>
      <w:r w:rsidRPr="006C3DE3">
        <w:rPr>
          <w:rFonts w:ascii="Trebuchet MS" w:hAnsi="Trebuchet MS" w:cstheme="minorHAnsi"/>
          <w:b/>
          <w:bCs/>
          <w:color w:val="2F5496" w:themeColor="accent1" w:themeShade="BF"/>
          <w:sz w:val="24"/>
          <w:szCs w:val="24"/>
        </w:rPr>
        <w:t xml:space="preserve"> </w:t>
      </w:r>
      <w:r w:rsidRPr="006C3DE3">
        <w:rPr>
          <w:rFonts w:ascii="Trebuchet MS" w:hAnsi="Trebuchet MS" w:cstheme="minorHAnsi"/>
          <w:color w:val="2F5496" w:themeColor="accent1" w:themeShade="BF"/>
          <w:sz w:val="24"/>
          <w:szCs w:val="24"/>
        </w:rPr>
        <w:t xml:space="preserve">to local people, especially the most vulnerable, to understand their experiences and what matters most to them </w:t>
      </w:r>
    </w:p>
    <w:p w14:paraId="34FBBD1B" w14:textId="5AA62994" w:rsidR="009B0B17" w:rsidRPr="006C3DE3" w:rsidRDefault="009B0B17" w:rsidP="00C207BB">
      <w:pPr>
        <w:spacing w:after="0"/>
        <w:jc w:val="both"/>
        <w:rPr>
          <w:rFonts w:ascii="Trebuchet MS" w:hAnsi="Trebuchet MS"/>
          <w:color w:val="004D6B"/>
          <w:sz w:val="24"/>
          <w:szCs w:val="24"/>
        </w:rPr>
      </w:pPr>
      <w:r w:rsidRPr="006C3DE3">
        <w:rPr>
          <w:rFonts w:ascii="Trebuchet MS" w:hAnsi="Trebuchet MS"/>
          <w:b/>
          <w:bCs/>
          <w:color w:val="FC10CF"/>
          <w:sz w:val="24"/>
          <w:szCs w:val="24"/>
        </w:rPr>
        <w:t>Including</w:t>
      </w:r>
      <w:r w:rsidRPr="006C3DE3">
        <w:rPr>
          <w:rFonts w:ascii="Trebuchet MS" w:hAnsi="Trebuchet MS"/>
          <w:color w:val="004D6B"/>
          <w:sz w:val="24"/>
          <w:szCs w:val="24"/>
        </w:rPr>
        <w:t xml:space="preserve"> everyone in the conversation – especially those who don’t always have their voice heard </w:t>
      </w:r>
    </w:p>
    <w:p w14:paraId="38928EE0" w14:textId="3395E676" w:rsidR="009B0B17" w:rsidRPr="006C3DE3" w:rsidRDefault="009B0B17" w:rsidP="00C207BB">
      <w:pPr>
        <w:spacing w:after="0"/>
        <w:jc w:val="both"/>
        <w:rPr>
          <w:rFonts w:ascii="Trebuchet MS" w:hAnsi="Trebuchet MS"/>
          <w:color w:val="004D6B"/>
          <w:sz w:val="24"/>
          <w:szCs w:val="24"/>
        </w:rPr>
      </w:pPr>
      <w:r w:rsidRPr="006C3DE3">
        <w:rPr>
          <w:rFonts w:ascii="Trebuchet MS" w:hAnsi="Trebuchet MS"/>
          <w:b/>
          <w:bCs/>
          <w:color w:val="FC10CF"/>
          <w:sz w:val="24"/>
          <w:szCs w:val="24"/>
        </w:rPr>
        <w:t>Analysing</w:t>
      </w:r>
      <w:r w:rsidRPr="006C3DE3">
        <w:rPr>
          <w:rFonts w:ascii="Trebuchet MS" w:hAnsi="Trebuchet MS"/>
          <w:color w:val="E73E97"/>
          <w:sz w:val="24"/>
          <w:szCs w:val="24"/>
        </w:rPr>
        <w:t xml:space="preserve"> </w:t>
      </w:r>
      <w:r w:rsidRPr="006C3DE3">
        <w:rPr>
          <w:rFonts w:ascii="Trebuchet MS" w:hAnsi="Trebuchet MS"/>
          <w:color w:val="004D6B"/>
          <w:sz w:val="24"/>
          <w:szCs w:val="24"/>
        </w:rPr>
        <w:t xml:space="preserve">different people’s experiences to learn how to improve care </w:t>
      </w:r>
    </w:p>
    <w:p w14:paraId="697FE796" w14:textId="519DAC3B" w:rsidR="009B0B17" w:rsidRPr="006C3DE3" w:rsidRDefault="009B0B17" w:rsidP="00C207BB">
      <w:pPr>
        <w:spacing w:after="0"/>
        <w:jc w:val="both"/>
        <w:rPr>
          <w:rFonts w:ascii="Trebuchet MS" w:hAnsi="Trebuchet MS"/>
          <w:color w:val="004D6B"/>
          <w:sz w:val="24"/>
          <w:szCs w:val="24"/>
        </w:rPr>
      </w:pPr>
      <w:r w:rsidRPr="006C3DE3">
        <w:rPr>
          <w:rFonts w:ascii="Trebuchet MS" w:hAnsi="Trebuchet MS"/>
          <w:b/>
          <w:bCs/>
          <w:color w:val="FC10CF"/>
          <w:sz w:val="24"/>
          <w:szCs w:val="24"/>
        </w:rPr>
        <w:t>Acting</w:t>
      </w:r>
      <w:r w:rsidRPr="006C3DE3">
        <w:rPr>
          <w:rFonts w:ascii="Trebuchet MS" w:hAnsi="Trebuchet MS"/>
          <w:color w:val="FC10CF"/>
          <w:sz w:val="24"/>
          <w:szCs w:val="24"/>
        </w:rPr>
        <w:t xml:space="preserve"> </w:t>
      </w:r>
      <w:r w:rsidRPr="006C3DE3">
        <w:rPr>
          <w:rFonts w:ascii="Trebuchet MS" w:hAnsi="Trebuchet MS"/>
          <w:color w:val="004D6B"/>
          <w:sz w:val="24"/>
          <w:szCs w:val="24"/>
        </w:rPr>
        <w:t>on feedback and driving change</w:t>
      </w:r>
    </w:p>
    <w:p w14:paraId="053E2AC9" w14:textId="7F983F2E" w:rsidR="00D55E3A" w:rsidRPr="006C3DE3" w:rsidRDefault="009B0B17" w:rsidP="00641D4E">
      <w:pPr>
        <w:jc w:val="both"/>
        <w:rPr>
          <w:rFonts w:ascii="Trebuchet MS" w:hAnsi="Trebuchet MS"/>
          <w:color w:val="004D6B"/>
          <w:sz w:val="24"/>
          <w:szCs w:val="24"/>
        </w:rPr>
      </w:pPr>
      <w:r w:rsidRPr="006C3DE3">
        <w:rPr>
          <w:rFonts w:ascii="Trebuchet MS" w:hAnsi="Trebuchet MS"/>
          <w:b/>
          <w:bCs/>
          <w:color w:val="FC10CF"/>
          <w:sz w:val="24"/>
          <w:szCs w:val="24"/>
        </w:rPr>
        <w:t>Partnering</w:t>
      </w:r>
      <w:r w:rsidRPr="006C3DE3">
        <w:rPr>
          <w:rFonts w:ascii="Trebuchet MS" w:hAnsi="Trebuchet MS"/>
          <w:b/>
          <w:bCs/>
          <w:color w:val="E73E97"/>
          <w:sz w:val="24"/>
          <w:szCs w:val="24"/>
        </w:rPr>
        <w:t xml:space="preserve"> </w:t>
      </w:r>
      <w:r w:rsidRPr="006C3DE3">
        <w:rPr>
          <w:rFonts w:ascii="Trebuchet MS" w:hAnsi="Trebuchet MS"/>
          <w:color w:val="004D6B"/>
          <w:sz w:val="24"/>
          <w:szCs w:val="24"/>
        </w:rPr>
        <w:t>with local health and care services and the voluntary and community sector to make care better whilst retaining our independence</w:t>
      </w:r>
    </w:p>
    <w:p w14:paraId="4918E215" w14:textId="77777777" w:rsidR="006C3DE3" w:rsidRPr="006C3DE3" w:rsidRDefault="006C3DE3" w:rsidP="009B0B17">
      <w:pPr>
        <w:ind w:left="-250" w:firstLine="250"/>
        <w:rPr>
          <w:rFonts w:ascii="Trebuchet MS" w:hAnsi="Trebuchet MS" w:cstheme="minorHAnsi"/>
          <w:color w:val="2F5496" w:themeColor="accent1" w:themeShade="BF"/>
          <w:sz w:val="24"/>
          <w:szCs w:val="24"/>
        </w:rPr>
      </w:pPr>
    </w:p>
    <w:p w14:paraId="2B217B0A" w14:textId="6F1F9D78" w:rsidR="00D55E3A" w:rsidRPr="006C3DE3" w:rsidRDefault="00D55E3A" w:rsidP="00D55E3A">
      <w:pPr>
        <w:ind w:left="-250" w:firstLine="250"/>
        <w:rPr>
          <w:rFonts w:ascii="Trebuchet MS" w:hAnsi="Trebuchet MS" w:cstheme="minorHAnsi"/>
          <w:b/>
          <w:bCs/>
          <w:color w:val="2F5496" w:themeColor="accent1" w:themeShade="BF"/>
          <w:sz w:val="24"/>
          <w:szCs w:val="24"/>
        </w:rPr>
      </w:pPr>
      <w:r w:rsidRPr="006C3DE3">
        <w:rPr>
          <w:rFonts w:ascii="Trebuchet MS" w:hAnsi="Trebuchet MS" w:cstheme="minorHAnsi"/>
          <w:b/>
          <w:bCs/>
          <w:color w:val="2F5496" w:themeColor="accent1" w:themeShade="BF"/>
          <w:sz w:val="24"/>
          <w:szCs w:val="24"/>
        </w:rPr>
        <w:t xml:space="preserve">Our Objectives </w:t>
      </w:r>
    </w:p>
    <w:p w14:paraId="4422A934" w14:textId="3CEB126F"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To build a sustainable and high-performing local Healthwatch service in Sandwell</w:t>
      </w:r>
    </w:p>
    <w:p w14:paraId="00C21473" w14:textId="476C1054"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 xml:space="preserve">To find out the experiences of people needing or using health, public health and social care services </w:t>
      </w:r>
    </w:p>
    <w:p w14:paraId="30972A1D" w14:textId="040E46D7"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To seek the views of those who are seldom heard and reduce the barriers they face</w:t>
      </w:r>
    </w:p>
    <w:p w14:paraId="32376611" w14:textId="604E6741"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To act on what we hear to improve health and care policy and practice</w:t>
      </w:r>
    </w:p>
    <w:p w14:paraId="29C65ABB" w14:textId="32C05AA2" w:rsidR="006E3860" w:rsidRPr="006C3DE3" w:rsidRDefault="006E3860" w:rsidP="006E3860">
      <w:pPr>
        <w:spacing w:after="80"/>
        <w:rPr>
          <w:rFonts w:ascii="Trebuchet MS" w:hAnsi="Trebuchet MS"/>
          <w:color w:val="004D6B"/>
          <w:sz w:val="24"/>
          <w:szCs w:val="24"/>
        </w:rPr>
      </w:pPr>
      <w:r w:rsidRPr="006C3DE3">
        <w:rPr>
          <w:rFonts w:ascii="Trebuchet MS" w:hAnsi="Trebuchet MS"/>
          <w:color w:val="004D6B"/>
          <w:sz w:val="24"/>
          <w:szCs w:val="24"/>
        </w:rPr>
        <w:t xml:space="preserve">To build on and share our expertise in engagement </w:t>
      </w:r>
    </w:p>
    <w:p w14:paraId="367089AF" w14:textId="30F6261F" w:rsidR="006C3DE3" w:rsidRPr="006C3DE3" w:rsidRDefault="006E3860" w:rsidP="006E3860">
      <w:pPr>
        <w:spacing w:after="80"/>
        <w:rPr>
          <w:rFonts w:ascii="Trebuchet MS" w:hAnsi="Trebuchet MS"/>
          <w:color w:val="004D6B"/>
          <w:sz w:val="24"/>
          <w:szCs w:val="24"/>
        </w:rPr>
      </w:pPr>
      <w:r w:rsidRPr="006C3DE3">
        <w:rPr>
          <w:rFonts w:ascii="Trebuchet MS" w:hAnsi="Trebuchet MS"/>
          <w:color w:val="004D6B"/>
          <w:sz w:val="24"/>
          <w:szCs w:val="24"/>
        </w:rPr>
        <w:t>To be strong, well-governed and use our resources for the greatest impact</w:t>
      </w:r>
    </w:p>
    <w:p w14:paraId="4C65516D" w14:textId="77777777" w:rsidR="006C3DE3" w:rsidRPr="006C3DE3" w:rsidRDefault="006C3DE3" w:rsidP="006E3860">
      <w:pPr>
        <w:spacing w:after="80"/>
        <w:rPr>
          <w:color w:val="004D6B"/>
          <w:sz w:val="24"/>
          <w:szCs w:val="24"/>
        </w:rPr>
      </w:pPr>
    </w:p>
    <w:p w14:paraId="24C85E51" w14:textId="77777777" w:rsidR="006E3860" w:rsidRPr="006C3DE3" w:rsidRDefault="006E3860" w:rsidP="006E3860">
      <w:pPr>
        <w:rPr>
          <w:rFonts w:cstheme="minorHAnsi"/>
          <w:color w:val="2F5496" w:themeColor="accent1" w:themeShade="BF"/>
          <w:sz w:val="24"/>
          <w:szCs w:val="24"/>
        </w:rPr>
      </w:pPr>
    </w:p>
    <w:p w14:paraId="6A829DAB" w14:textId="77777777" w:rsidR="00EE223F" w:rsidRDefault="006E3860" w:rsidP="00754BC8">
      <w:pPr>
        <w:rPr>
          <w:rFonts w:cstheme="minorHAnsi"/>
          <w:color w:val="2F5496" w:themeColor="accent1" w:themeShade="BF"/>
        </w:rPr>
      </w:pPr>
      <w:r>
        <w:rPr>
          <w:rFonts w:cstheme="minorHAnsi"/>
          <w:noProof/>
          <w:color w:val="2F5496" w:themeColor="accent1" w:themeShade="BF"/>
        </w:rPr>
        <mc:AlternateContent>
          <mc:Choice Requires="wps">
            <w:drawing>
              <wp:anchor distT="0" distB="0" distL="114300" distR="114300" simplePos="0" relativeHeight="251658240" behindDoc="0" locked="0" layoutInCell="1" allowOverlap="1" wp14:anchorId="0F6AF725" wp14:editId="39B510C9">
                <wp:simplePos x="0" y="0"/>
                <wp:positionH relativeFrom="margin">
                  <wp:posOffset>-472440</wp:posOffset>
                </wp:positionH>
                <wp:positionV relativeFrom="paragraph">
                  <wp:posOffset>-243840</wp:posOffset>
                </wp:positionV>
                <wp:extent cx="9921240" cy="48768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9921240" cy="48768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C1DA51" w14:textId="1806224A" w:rsidR="006E3860" w:rsidRPr="006C3DE3" w:rsidRDefault="006E3860" w:rsidP="006E3860">
                            <w:pPr>
                              <w:jc w:val="center"/>
                              <w:rPr>
                                <w:rFonts w:ascii="Trebuchet MS" w:hAnsi="Trebuchet MS"/>
                                <w:b/>
                                <w:bCs/>
                                <w:sz w:val="44"/>
                                <w:szCs w:val="44"/>
                              </w:rPr>
                            </w:pPr>
                            <w:r w:rsidRPr="006C3DE3">
                              <w:rPr>
                                <w:rFonts w:ascii="Trebuchet MS" w:hAnsi="Trebuchet MS"/>
                                <w:b/>
                                <w:bCs/>
                                <w:sz w:val="44"/>
                                <w:szCs w:val="44"/>
                              </w:rPr>
                              <w:t>Healthwatch Sandwell (HWS) Business Plan</w:t>
                            </w:r>
                            <w:r w:rsidR="0083176C">
                              <w:rPr>
                                <w:rFonts w:ascii="Trebuchet MS" w:hAnsi="Trebuchet MS"/>
                                <w:b/>
                                <w:bCs/>
                                <w:sz w:val="44"/>
                                <w:szCs w:val="44"/>
                              </w:rPr>
                              <w:t xml:space="preserve"> Conclusion</w:t>
                            </w:r>
                          </w:p>
                          <w:p w14:paraId="4BD35B18" w14:textId="5BEAA2D3" w:rsidR="008B232F" w:rsidRPr="006E3860" w:rsidRDefault="008B232F" w:rsidP="006E3860">
                            <w:pPr>
                              <w:jc w:val="center"/>
                              <w:rPr>
                                <w:b/>
                                <w:bCs/>
                                <w:sz w:val="44"/>
                                <w:szCs w:val="44"/>
                              </w:rPr>
                            </w:pP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Pr>
                                <w:b/>
                                <w:bCs/>
                                <w:color w:val="FFFFFF" w:themeColor="background1"/>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AF725" id="Rectangle 4" o:spid="_x0000_s1026" style="position:absolute;margin-left:-37.2pt;margin-top:-19.2pt;width:781.2pt;height:3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" fillcolor="#2f5496 [2404]" strokecolor="#1f3763 [1604]" strokeweight="1pt">
                <v:textbox>
                  <w:txbxContent>
                    <w:p w14:paraId="1CC1DA51" w14:textId="1806224A" w:rsidR="006E3860" w:rsidRPr="006C3DE3" w:rsidRDefault="006E3860" w:rsidP="006E3860">
                      <w:pPr>
                        <w:jc w:val="center"/>
                        <w:rPr>
                          <w:rFonts w:ascii="Trebuchet MS" w:hAnsi="Trebuchet MS"/>
                          <w:b/>
                          <w:bCs/>
                          <w:sz w:val="44"/>
                          <w:szCs w:val="44"/>
                        </w:rPr>
                      </w:pPr>
                      <w:r w:rsidRPr="006C3DE3">
                        <w:rPr>
                          <w:rFonts w:ascii="Trebuchet MS" w:hAnsi="Trebuchet MS"/>
                          <w:b/>
                          <w:bCs/>
                          <w:sz w:val="44"/>
                          <w:szCs w:val="44"/>
                        </w:rPr>
                        <w:t>Healthwatch Sandwell (HWS) Business Plan</w:t>
                      </w:r>
                      <w:r w:rsidR="0083176C">
                        <w:rPr>
                          <w:rFonts w:ascii="Trebuchet MS" w:hAnsi="Trebuchet MS"/>
                          <w:b/>
                          <w:bCs/>
                          <w:sz w:val="44"/>
                          <w:szCs w:val="44"/>
                        </w:rPr>
                        <w:t xml:space="preserve"> Conclusion</w:t>
                      </w:r>
                    </w:p>
                    <w:p w14:paraId="4BD35B18" w14:textId="5BEAA2D3" w:rsidR="008B232F" w:rsidRPr="006E3860" w:rsidRDefault="008B232F" w:rsidP="006E3860">
                      <w:pPr>
                        <w:jc w:val="center"/>
                        <w:rPr>
                          <w:b/>
                          <w:bCs/>
                          <w:sz w:val="44"/>
                          <w:szCs w:val="44"/>
                        </w:rPr>
                      </w:pP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Pr>
                          <w:b/>
                          <w:bCs/>
                          <w:color w:val="FFFFFF" w:themeColor="background1"/>
                        </w:rPr>
                        <w:tab/>
                      </w:r>
                    </w:p>
                  </w:txbxContent>
                </v:textbox>
                <w10:wrap anchorx="margin"/>
              </v:rect>
            </w:pict>
          </mc:Fallback>
        </mc:AlternateContent>
      </w:r>
    </w:p>
    <w:p w14:paraId="611637D6" w14:textId="49BF5568" w:rsidR="00EE223F" w:rsidRDefault="00A012CF" w:rsidP="00CE1DCC">
      <w:pPr>
        <w:shd w:val="clear" w:color="auto" w:fill="00B050"/>
        <w:rPr>
          <w:rFonts w:cstheme="minorHAnsi"/>
          <w:color w:val="2F5496" w:themeColor="accent1" w:themeShade="BF"/>
        </w:rPr>
      </w:pPr>
      <w:r>
        <w:rPr>
          <w:rFonts w:cstheme="minorHAnsi"/>
          <w:color w:val="2F5496" w:themeColor="accent1" w:themeShade="BF"/>
        </w:rPr>
        <w:t xml:space="preserve"> </w:t>
      </w:r>
    </w:p>
    <w:p w14:paraId="415AF085" w14:textId="24B9C147" w:rsidR="00A012CF" w:rsidRPr="0083176C" w:rsidRDefault="00A012CF" w:rsidP="00CE1DCC">
      <w:pPr>
        <w:shd w:val="clear" w:color="auto" w:fill="00B050"/>
        <w:rPr>
          <w:rFonts w:cstheme="minorHAnsi"/>
          <w:b/>
          <w:bCs/>
          <w:color w:val="2F5496" w:themeColor="accent1" w:themeShade="BF"/>
          <w:sz w:val="24"/>
          <w:szCs w:val="24"/>
        </w:rPr>
      </w:pPr>
      <w:r w:rsidRPr="0083176C">
        <w:rPr>
          <w:rFonts w:cstheme="minorHAnsi"/>
          <w:b/>
          <w:bCs/>
          <w:color w:val="2F5496" w:themeColor="accent1" w:themeShade="BF"/>
          <w:sz w:val="24"/>
          <w:szCs w:val="24"/>
        </w:rPr>
        <w:t xml:space="preserve">Green </w:t>
      </w:r>
      <w:r w:rsidR="005A3069" w:rsidRPr="0083176C">
        <w:rPr>
          <w:rFonts w:cstheme="minorHAnsi"/>
          <w:b/>
          <w:bCs/>
          <w:color w:val="2F5496" w:themeColor="accent1" w:themeShade="BF"/>
          <w:sz w:val="24"/>
          <w:szCs w:val="24"/>
        </w:rPr>
        <w:t xml:space="preserve">–  </w:t>
      </w:r>
      <w:r w:rsidR="00564714" w:rsidRPr="0083176C">
        <w:rPr>
          <w:rFonts w:cstheme="minorHAnsi"/>
          <w:b/>
          <w:bCs/>
          <w:color w:val="2F5496" w:themeColor="accent1" w:themeShade="BF"/>
          <w:sz w:val="24"/>
          <w:szCs w:val="24"/>
        </w:rPr>
        <w:t>Completed</w:t>
      </w:r>
    </w:p>
    <w:p w14:paraId="1A37EF2D" w14:textId="55C719A8" w:rsidR="008560C4" w:rsidRPr="0083176C" w:rsidRDefault="005A3069" w:rsidP="0083176C">
      <w:pPr>
        <w:shd w:val="clear" w:color="auto" w:fill="FF0000"/>
        <w:rPr>
          <w:rFonts w:cstheme="minorHAnsi"/>
          <w:b/>
          <w:bCs/>
          <w:color w:val="2F5496" w:themeColor="accent1" w:themeShade="BF"/>
          <w:sz w:val="24"/>
          <w:szCs w:val="24"/>
        </w:rPr>
      </w:pPr>
      <w:r w:rsidRPr="0083176C">
        <w:rPr>
          <w:rFonts w:cstheme="minorHAnsi"/>
          <w:b/>
          <w:bCs/>
          <w:color w:val="2F5496" w:themeColor="accent1" w:themeShade="BF"/>
          <w:sz w:val="24"/>
          <w:szCs w:val="24"/>
        </w:rPr>
        <w:t xml:space="preserve">Red </w:t>
      </w:r>
      <w:r w:rsidR="00564714" w:rsidRPr="0083176C">
        <w:rPr>
          <w:rFonts w:cstheme="minorHAnsi"/>
          <w:b/>
          <w:bCs/>
          <w:color w:val="2F5496" w:themeColor="accent1" w:themeShade="BF"/>
          <w:sz w:val="24"/>
          <w:szCs w:val="24"/>
        </w:rPr>
        <w:t>–      Did not complete</w:t>
      </w:r>
    </w:p>
    <w:p w14:paraId="6ED594AB" w14:textId="58CD7FE5" w:rsidR="00417E13" w:rsidRPr="006C3DE3" w:rsidRDefault="00417E13" w:rsidP="00754BC8">
      <w:pPr>
        <w:rPr>
          <w:rFonts w:ascii="Trebuchet MS" w:hAnsi="Trebuchet MS"/>
          <w:color w:val="FC10CF"/>
          <w:sz w:val="24"/>
          <w:szCs w:val="24"/>
        </w:rPr>
      </w:pPr>
      <w:r w:rsidRPr="006C3DE3">
        <w:rPr>
          <w:rFonts w:ascii="Trebuchet MS" w:hAnsi="Trebuchet MS" w:cstheme="minorHAnsi"/>
          <w:b/>
          <w:bCs/>
          <w:color w:val="FC10CF"/>
          <w:sz w:val="32"/>
          <w:szCs w:val="32"/>
        </w:rPr>
        <w:t xml:space="preserve">Listen </w:t>
      </w:r>
      <w:r w:rsidR="009B0B17" w:rsidRPr="006C3DE3">
        <w:rPr>
          <w:rFonts w:ascii="Trebuchet MS" w:hAnsi="Trebuchet MS" w:cstheme="minorHAnsi"/>
          <w:b/>
          <w:bCs/>
          <w:color w:val="FC10CF"/>
          <w:sz w:val="32"/>
          <w:szCs w:val="32"/>
        </w:rPr>
        <w:t xml:space="preserve">- </w:t>
      </w:r>
      <w:r w:rsidR="009B0B17" w:rsidRPr="006C3DE3">
        <w:rPr>
          <w:rFonts w:ascii="Trebuchet MS" w:hAnsi="Trebuchet MS"/>
          <w:color w:val="FC10CF"/>
          <w:sz w:val="24"/>
          <w:szCs w:val="24"/>
        </w:rPr>
        <w:t xml:space="preserve">We will listen to people and making sure their voices are heard: </w:t>
      </w:r>
    </w:p>
    <w:tbl>
      <w:tblPr>
        <w:tblStyle w:val="TableGrid"/>
        <w:tblW w:w="14879" w:type="dxa"/>
        <w:tblLook w:val="04A0" w:firstRow="1" w:lastRow="0" w:firstColumn="1" w:lastColumn="0" w:noHBand="0" w:noVBand="1"/>
      </w:tblPr>
      <w:tblGrid>
        <w:gridCol w:w="7225"/>
        <w:gridCol w:w="5103"/>
        <w:gridCol w:w="2551"/>
      </w:tblGrid>
      <w:tr w:rsidR="00417E13" w:rsidRPr="006C3DE3" w14:paraId="55302B48" w14:textId="77777777" w:rsidTr="00FF46F7">
        <w:tc>
          <w:tcPr>
            <w:tcW w:w="7225" w:type="dxa"/>
          </w:tcPr>
          <w:p w14:paraId="2833B99D" w14:textId="4F986FC8" w:rsidR="00417E13" w:rsidRPr="0067277A" w:rsidRDefault="00417E13" w:rsidP="008560C4">
            <w:pPr>
              <w:jc w:val="center"/>
              <w:rPr>
                <w:rFonts w:ascii="Trebuchet MS" w:hAnsi="Trebuchet MS" w:cstheme="minorHAnsi"/>
                <w:b/>
                <w:bCs/>
                <w:color w:val="2F5496" w:themeColor="accent1" w:themeShade="BF"/>
              </w:rPr>
            </w:pPr>
            <w:r w:rsidRPr="0067277A">
              <w:rPr>
                <w:rFonts w:ascii="Trebuchet MS" w:hAnsi="Trebuchet MS" w:cstheme="minorHAnsi"/>
                <w:b/>
                <w:bCs/>
                <w:color w:val="2F5496" w:themeColor="accent1" w:themeShade="BF"/>
              </w:rPr>
              <w:t>Deliverables</w:t>
            </w:r>
          </w:p>
        </w:tc>
        <w:tc>
          <w:tcPr>
            <w:tcW w:w="5103" w:type="dxa"/>
          </w:tcPr>
          <w:p w14:paraId="63647D85" w14:textId="03D0B4D5" w:rsidR="00417E13" w:rsidRPr="0067277A" w:rsidRDefault="00417E13" w:rsidP="008560C4">
            <w:pPr>
              <w:jc w:val="center"/>
              <w:rPr>
                <w:rFonts w:ascii="Trebuchet MS" w:hAnsi="Trebuchet MS" w:cstheme="minorHAnsi"/>
                <w:b/>
                <w:bCs/>
                <w:color w:val="2F5496" w:themeColor="accent1" w:themeShade="BF"/>
              </w:rPr>
            </w:pPr>
            <w:r w:rsidRPr="0067277A">
              <w:rPr>
                <w:rFonts w:ascii="Trebuchet MS" w:hAnsi="Trebuchet MS" w:cstheme="minorHAnsi"/>
                <w:b/>
                <w:bCs/>
                <w:color w:val="2F5496" w:themeColor="accent1" w:themeShade="BF"/>
              </w:rPr>
              <w:t>KPI</w:t>
            </w:r>
          </w:p>
        </w:tc>
        <w:tc>
          <w:tcPr>
            <w:tcW w:w="2551" w:type="dxa"/>
          </w:tcPr>
          <w:p w14:paraId="21304E14" w14:textId="309809E6" w:rsidR="00417E13" w:rsidRPr="0067277A" w:rsidRDefault="00564714" w:rsidP="008560C4">
            <w:pPr>
              <w:jc w:val="center"/>
              <w:rPr>
                <w:rFonts w:ascii="Trebuchet MS" w:hAnsi="Trebuchet MS" w:cstheme="minorHAnsi"/>
                <w:b/>
                <w:bCs/>
                <w:color w:val="2F5496" w:themeColor="accent1" w:themeShade="BF"/>
              </w:rPr>
            </w:pPr>
            <w:r>
              <w:rPr>
                <w:rFonts w:ascii="Trebuchet MS" w:hAnsi="Trebuchet MS" w:cstheme="minorHAnsi"/>
                <w:b/>
                <w:bCs/>
                <w:color w:val="2F5496" w:themeColor="accent1" w:themeShade="BF"/>
              </w:rPr>
              <w:t>Completion</w:t>
            </w:r>
            <w:r w:rsidR="006F69C5" w:rsidRPr="0067277A">
              <w:rPr>
                <w:rFonts w:ascii="Trebuchet MS" w:hAnsi="Trebuchet MS" w:cstheme="minorHAnsi"/>
                <w:b/>
                <w:bCs/>
                <w:color w:val="2F5496" w:themeColor="accent1" w:themeShade="BF"/>
              </w:rPr>
              <w:t xml:space="preserve"> </w:t>
            </w:r>
            <w:r w:rsidR="00417E13" w:rsidRPr="0067277A">
              <w:rPr>
                <w:rFonts w:ascii="Trebuchet MS" w:hAnsi="Trebuchet MS" w:cstheme="minorHAnsi"/>
                <w:b/>
                <w:bCs/>
                <w:color w:val="2F5496" w:themeColor="accent1" w:themeShade="BF"/>
              </w:rPr>
              <w:t>Date</w:t>
            </w:r>
            <w:r w:rsidR="003C2ABD">
              <w:rPr>
                <w:rFonts w:ascii="Trebuchet MS" w:hAnsi="Trebuchet MS" w:cstheme="minorHAnsi"/>
                <w:b/>
                <w:bCs/>
                <w:color w:val="2F5496" w:themeColor="accent1" w:themeShade="BF"/>
              </w:rPr>
              <w:t xml:space="preserve"> </w:t>
            </w:r>
            <w:r w:rsidR="00785730">
              <w:rPr>
                <w:rFonts w:ascii="Trebuchet MS" w:hAnsi="Trebuchet MS" w:cstheme="minorHAnsi"/>
                <w:b/>
                <w:bCs/>
                <w:color w:val="2F5496" w:themeColor="accent1" w:themeShade="BF"/>
              </w:rPr>
              <w:t>and comments</w:t>
            </w:r>
            <w:r w:rsidR="00416090">
              <w:rPr>
                <w:rFonts w:ascii="Trebuchet MS" w:hAnsi="Trebuchet MS" w:cstheme="minorHAnsi"/>
                <w:b/>
                <w:bCs/>
                <w:color w:val="2F5496" w:themeColor="accent1" w:themeShade="BF"/>
              </w:rPr>
              <w:t xml:space="preserve"> </w:t>
            </w:r>
          </w:p>
        </w:tc>
      </w:tr>
      <w:tr w:rsidR="00417E13" w:rsidRPr="006C3DE3" w14:paraId="108CF0A5" w14:textId="77777777" w:rsidTr="00564714">
        <w:tc>
          <w:tcPr>
            <w:tcW w:w="7225" w:type="dxa"/>
          </w:tcPr>
          <w:p w14:paraId="7F8E5FA5" w14:textId="7F3716C2" w:rsidR="00417E13" w:rsidRPr="006C3DE3" w:rsidRDefault="00417E13" w:rsidP="00754BC8">
            <w:pPr>
              <w:rPr>
                <w:rFonts w:ascii="Trebuchet MS" w:hAnsi="Trebuchet MS"/>
                <w:color w:val="004D6B"/>
              </w:rPr>
            </w:pPr>
            <w:r w:rsidRPr="006C3DE3">
              <w:rPr>
                <w:rFonts w:ascii="Trebuchet MS" w:hAnsi="Trebuchet MS"/>
                <w:color w:val="004D6B"/>
              </w:rPr>
              <w:t xml:space="preserve">Develop and approve a strategy to improve our communications                                                                             and explore greater engagement with the public </w:t>
            </w:r>
          </w:p>
        </w:tc>
        <w:tc>
          <w:tcPr>
            <w:tcW w:w="5103" w:type="dxa"/>
          </w:tcPr>
          <w:p w14:paraId="5DE918F1" w14:textId="6F82F030" w:rsidR="00CD4C69" w:rsidRDefault="00CD4C69" w:rsidP="00CD4C69">
            <w:pPr>
              <w:rPr>
                <w:rFonts w:ascii="Trebuchet MS" w:hAnsi="Trebuchet MS"/>
                <w:color w:val="004D6B"/>
              </w:rPr>
            </w:pPr>
            <w:r w:rsidRPr="00FE4C1C">
              <w:rPr>
                <w:rFonts w:ascii="Trebuchet MS" w:hAnsi="Trebuchet MS"/>
                <w:color w:val="004D6B"/>
              </w:rPr>
              <w:t xml:space="preserve">Regular bulletins published - minimum </w:t>
            </w:r>
            <w:r w:rsidR="002F4A4C" w:rsidRPr="00FE4C1C">
              <w:rPr>
                <w:rFonts w:ascii="Trebuchet MS" w:hAnsi="Trebuchet MS"/>
                <w:color w:val="004D6B"/>
              </w:rPr>
              <w:t>12</w:t>
            </w:r>
            <w:r w:rsidRPr="00FE4C1C">
              <w:rPr>
                <w:rFonts w:ascii="Trebuchet MS" w:hAnsi="Trebuchet MS"/>
                <w:color w:val="004D6B"/>
              </w:rPr>
              <w:t xml:space="preserve"> per year</w:t>
            </w:r>
          </w:p>
          <w:p w14:paraId="517D4196" w14:textId="77777777" w:rsidR="00B30402" w:rsidRDefault="00B30402" w:rsidP="00CD4C69">
            <w:pPr>
              <w:rPr>
                <w:rFonts w:ascii="Trebuchet MS" w:hAnsi="Trebuchet MS"/>
                <w:color w:val="004D6B"/>
              </w:rPr>
            </w:pPr>
          </w:p>
          <w:p w14:paraId="6A69F331" w14:textId="77777777" w:rsidR="007E01F1" w:rsidRDefault="007E01F1" w:rsidP="00CD4C69">
            <w:pPr>
              <w:rPr>
                <w:rFonts w:ascii="Trebuchet MS" w:hAnsi="Trebuchet MS"/>
                <w:color w:val="004D6B"/>
              </w:rPr>
            </w:pPr>
          </w:p>
          <w:p w14:paraId="3AC340B5" w14:textId="77777777" w:rsidR="007E01F1" w:rsidRDefault="007E01F1" w:rsidP="00CD4C69">
            <w:pPr>
              <w:rPr>
                <w:rFonts w:ascii="Trebuchet MS" w:hAnsi="Trebuchet MS"/>
                <w:color w:val="004D6B"/>
              </w:rPr>
            </w:pPr>
          </w:p>
          <w:p w14:paraId="71548C14" w14:textId="77777777" w:rsidR="007E01F1" w:rsidRDefault="007E01F1" w:rsidP="00CD4C69">
            <w:pPr>
              <w:rPr>
                <w:rFonts w:ascii="Trebuchet MS" w:hAnsi="Trebuchet MS"/>
                <w:color w:val="004D6B"/>
              </w:rPr>
            </w:pPr>
          </w:p>
          <w:p w14:paraId="056BC554" w14:textId="77777777" w:rsidR="007E01F1" w:rsidRDefault="007E01F1" w:rsidP="00CD4C69">
            <w:pPr>
              <w:rPr>
                <w:rFonts w:ascii="Trebuchet MS" w:hAnsi="Trebuchet MS"/>
                <w:color w:val="004D6B"/>
              </w:rPr>
            </w:pPr>
          </w:p>
          <w:p w14:paraId="40773325" w14:textId="01F38C31" w:rsidR="00B30402" w:rsidRPr="00FE4C1C" w:rsidRDefault="00CD3828" w:rsidP="00CD4C69">
            <w:pPr>
              <w:rPr>
                <w:rFonts w:ascii="Trebuchet MS" w:hAnsi="Trebuchet MS"/>
                <w:color w:val="004D6B"/>
              </w:rPr>
            </w:pPr>
            <w:r>
              <w:rPr>
                <w:rFonts w:ascii="Trebuchet MS" w:eastAsia="Calibri" w:hAnsi="Trebuchet MS" w:cs="Calibri"/>
                <w:color w:val="2F5496" w:themeColor="accent1" w:themeShade="BF"/>
              </w:rPr>
              <w:t xml:space="preserve">Digital </w:t>
            </w:r>
            <w:r w:rsidR="00B10574">
              <w:rPr>
                <w:rFonts w:ascii="Trebuchet MS" w:eastAsia="Calibri" w:hAnsi="Trebuchet MS" w:cs="Calibri"/>
                <w:color w:val="2F5496" w:themeColor="accent1" w:themeShade="BF"/>
              </w:rPr>
              <w:t>engagement</w:t>
            </w:r>
            <w:r>
              <w:rPr>
                <w:rFonts w:ascii="Trebuchet MS" w:eastAsia="Calibri" w:hAnsi="Trebuchet MS" w:cs="Calibri"/>
                <w:color w:val="2F5496" w:themeColor="accent1" w:themeShade="BF"/>
              </w:rPr>
              <w:t xml:space="preserve"> </w:t>
            </w:r>
            <w:r w:rsidR="00B10574">
              <w:rPr>
                <w:rFonts w:ascii="Trebuchet MS" w:eastAsia="Calibri" w:hAnsi="Trebuchet MS" w:cs="Calibri"/>
                <w:color w:val="2F5496" w:themeColor="accent1" w:themeShade="BF"/>
              </w:rPr>
              <w:t>used to gain public awareness of HWS – using the contact us on our we</w:t>
            </w:r>
            <w:r w:rsidR="007E01F1">
              <w:rPr>
                <w:rFonts w:ascii="Trebuchet MS" w:eastAsia="Calibri" w:hAnsi="Trebuchet MS" w:cs="Calibri"/>
                <w:color w:val="2F5496" w:themeColor="accent1" w:themeShade="BF"/>
              </w:rPr>
              <w:t>b</w:t>
            </w:r>
            <w:r w:rsidR="00B10574">
              <w:rPr>
                <w:rFonts w:ascii="Trebuchet MS" w:eastAsia="Calibri" w:hAnsi="Trebuchet MS" w:cs="Calibri"/>
                <w:color w:val="2F5496" w:themeColor="accent1" w:themeShade="BF"/>
              </w:rPr>
              <w:t xml:space="preserve"> site </w:t>
            </w:r>
          </w:p>
          <w:p w14:paraId="0D4557C1" w14:textId="38443366" w:rsidR="00E803DC" w:rsidRDefault="00E803DC" w:rsidP="00CD4C69">
            <w:pPr>
              <w:rPr>
                <w:rFonts w:ascii="Trebuchet MS" w:hAnsi="Trebuchet MS"/>
                <w:color w:val="004D6B"/>
              </w:rPr>
            </w:pPr>
          </w:p>
          <w:p w14:paraId="01A61667" w14:textId="77777777" w:rsidR="00B541DA" w:rsidRDefault="00B541DA" w:rsidP="00CD4C69">
            <w:pPr>
              <w:rPr>
                <w:rFonts w:ascii="Trebuchet MS" w:hAnsi="Trebuchet MS"/>
                <w:color w:val="004D6B"/>
              </w:rPr>
            </w:pPr>
          </w:p>
          <w:p w14:paraId="75BC9B7D" w14:textId="77777777" w:rsidR="00B541DA" w:rsidRDefault="00B541DA" w:rsidP="00CD4C69">
            <w:pPr>
              <w:rPr>
                <w:rFonts w:ascii="Trebuchet MS" w:hAnsi="Trebuchet MS"/>
                <w:color w:val="004D6B"/>
              </w:rPr>
            </w:pPr>
          </w:p>
          <w:p w14:paraId="00E36FEC" w14:textId="77777777" w:rsidR="00B541DA" w:rsidRPr="00FE4C1C" w:rsidRDefault="00B541DA" w:rsidP="00CD4C69">
            <w:pPr>
              <w:rPr>
                <w:rFonts w:ascii="Trebuchet MS" w:hAnsi="Trebuchet MS"/>
                <w:color w:val="004D6B"/>
              </w:rPr>
            </w:pPr>
          </w:p>
          <w:p w14:paraId="2B7490F2" w14:textId="751EFA17" w:rsidR="00E803DC" w:rsidRPr="00FE4C1C" w:rsidRDefault="00E803DC" w:rsidP="00CD4C69">
            <w:pPr>
              <w:rPr>
                <w:rFonts w:ascii="Trebuchet MS" w:hAnsi="Trebuchet MS"/>
                <w:color w:val="004D6B"/>
              </w:rPr>
            </w:pPr>
            <w:r w:rsidRPr="00FE4C1C">
              <w:rPr>
                <w:rFonts w:ascii="Trebuchet MS" w:hAnsi="Trebuchet MS"/>
                <w:color w:val="004D6B"/>
              </w:rPr>
              <w:t xml:space="preserve">Regular </w:t>
            </w:r>
            <w:r w:rsidR="00C55631" w:rsidRPr="00FE4C1C">
              <w:rPr>
                <w:rFonts w:ascii="Trebuchet MS" w:hAnsi="Trebuchet MS"/>
                <w:color w:val="004D6B"/>
              </w:rPr>
              <w:t xml:space="preserve">Intelligence reports – minimum </w:t>
            </w:r>
            <w:r w:rsidR="004E3F63" w:rsidRPr="00FE4C1C">
              <w:rPr>
                <w:rFonts w:ascii="Trebuchet MS" w:hAnsi="Trebuchet MS"/>
                <w:color w:val="004D6B"/>
              </w:rPr>
              <w:t xml:space="preserve">10 per year </w:t>
            </w:r>
          </w:p>
          <w:p w14:paraId="13F844CA" w14:textId="77777777" w:rsidR="00417E13" w:rsidRPr="00FE4C1C" w:rsidRDefault="00417E13" w:rsidP="00754BC8">
            <w:pPr>
              <w:rPr>
                <w:rFonts w:ascii="Trebuchet MS" w:hAnsi="Trebuchet MS" w:cstheme="minorHAnsi"/>
                <w:color w:val="2F5496" w:themeColor="accent1" w:themeShade="BF"/>
              </w:rPr>
            </w:pPr>
          </w:p>
        </w:tc>
        <w:tc>
          <w:tcPr>
            <w:tcW w:w="2551" w:type="dxa"/>
            <w:shd w:val="clear" w:color="auto" w:fill="00B050"/>
          </w:tcPr>
          <w:p w14:paraId="18437866" w14:textId="78AEE16F" w:rsidR="00417E13" w:rsidRDefault="00CD4C69"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M</w:t>
            </w:r>
            <w:r w:rsidR="000E11DE">
              <w:rPr>
                <w:rFonts w:ascii="Trebuchet MS" w:hAnsi="Trebuchet MS" w:cstheme="minorHAnsi"/>
                <w:color w:val="2F5496" w:themeColor="accent1" w:themeShade="BF"/>
              </w:rPr>
              <w:t>arch 2024</w:t>
            </w:r>
          </w:p>
          <w:p w14:paraId="6E3A89E5" w14:textId="3461E951" w:rsidR="00B30402" w:rsidRDefault="00656831"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Within target</w:t>
            </w:r>
            <w:r w:rsidR="004E1591">
              <w:rPr>
                <w:rFonts w:ascii="Trebuchet MS" w:hAnsi="Trebuchet MS" w:cstheme="minorHAnsi"/>
                <w:color w:val="2F5496" w:themeColor="accent1" w:themeShade="BF"/>
              </w:rPr>
              <w:t xml:space="preserve"> – one bulletin per month</w:t>
            </w:r>
            <w:r w:rsidR="00E04C1A">
              <w:rPr>
                <w:rFonts w:ascii="Trebuchet MS" w:hAnsi="Trebuchet MS" w:cstheme="minorHAnsi"/>
                <w:color w:val="2F5496" w:themeColor="accent1" w:themeShade="BF"/>
              </w:rPr>
              <w:t xml:space="preserve">, using </w:t>
            </w:r>
            <w:r w:rsidR="007E01F1">
              <w:rPr>
                <w:rFonts w:ascii="Trebuchet MS" w:hAnsi="Trebuchet MS" w:cstheme="minorHAnsi"/>
                <w:color w:val="2F5496" w:themeColor="accent1" w:themeShade="BF"/>
              </w:rPr>
              <w:t>Mailchimp</w:t>
            </w:r>
            <w:r w:rsidR="00E04C1A">
              <w:rPr>
                <w:rFonts w:ascii="Trebuchet MS" w:hAnsi="Trebuchet MS" w:cstheme="minorHAnsi"/>
                <w:color w:val="2F5496" w:themeColor="accent1" w:themeShade="BF"/>
              </w:rPr>
              <w:t xml:space="preserve"> to send regular </w:t>
            </w:r>
            <w:r w:rsidR="007E01F1">
              <w:rPr>
                <w:rFonts w:ascii="Trebuchet MS" w:hAnsi="Trebuchet MS" w:cstheme="minorHAnsi"/>
                <w:color w:val="2F5496" w:themeColor="accent1" w:themeShade="BF"/>
              </w:rPr>
              <w:t xml:space="preserve">bulletins and updates </w:t>
            </w:r>
          </w:p>
          <w:p w14:paraId="2E67E75A" w14:textId="77777777" w:rsidR="00342A29" w:rsidRDefault="00342A29" w:rsidP="00754BC8">
            <w:pPr>
              <w:rPr>
                <w:rFonts w:ascii="Trebuchet MS" w:hAnsi="Trebuchet MS" w:cstheme="minorHAnsi"/>
                <w:color w:val="2F5496" w:themeColor="accent1" w:themeShade="BF"/>
              </w:rPr>
            </w:pPr>
          </w:p>
          <w:p w14:paraId="00DF1F8A" w14:textId="77777777" w:rsidR="00342A29" w:rsidRDefault="007C7ADB"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We now have a reel “user guide” on our social media showing </w:t>
            </w:r>
            <w:r w:rsidR="00B541DA">
              <w:rPr>
                <w:rFonts w:ascii="Trebuchet MS" w:hAnsi="Trebuchet MS" w:cstheme="minorHAnsi"/>
                <w:color w:val="2F5496" w:themeColor="accent1" w:themeShade="BF"/>
              </w:rPr>
              <w:t>people how to use “have your say” on our web site</w:t>
            </w:r>
          </w:p>
          <w:p w14:paraId="75410065" w14:textId="77777777" w:rsidR="00EC563A" w:rsidRDefault="00EC563A" w:rsidP="00754BC8">
            <w:pPr>
              <w:rPr>
                <w:rFonts w:ascii="Trebuchet MS" w:hAnsi="Trebuchet MS" w:cstheme="minorHAnsi"/>
                <w:color w:val="2F5496" w:themeColor="accent1" w:themeShade="BF"/>
              </w:rPr>
            </w:pPr>
          </w:p>
          <w:p w14:paraId="3673B8FF" w14:textId="6451DF9B" w:rsidR="00EC563A" w:rsidRPr="006C3DE3" w:rsidRDefault="00EC563A"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Competed – monthly insight with whole team update</w:t>
            </w:r>
          </w:p>
        </w:tc>
      </w:tr>
      <w:tr w:rsidR="00417E13" w:rsidRPr="006C3DE3" w14:paraId="5D05B8B1" w14:textId="77777777" w:rsidTr="00277FEF">
        <w:tc>
          <w:tcPr>
            <w:tcW w:w="7225" w:type="dxa"/>
          </w:tcPr>
          <w:p w14:paraId="6DE9862E" w14:textId="1644D5F6" w:rsidR="00417E13" w:rsidRPr="006C3DE3" w:rsidRDefault="00417E13" w:rsidP="00754BC8">
            <w:pPr>
              <w:rPr>
                <w:rFonts w:ascii="Trebuchet MS" w:hAnsi="Trebuchet MS" w:cstheme="minorHAnsi"/>
                <w:color w:val="2F5496" w:themeColor="accent1" w:themeShade="BF"/>
              </w:rPr>
            </w:pPr>
            <w:r w:rsidRPr="006C3DE3">
              <w:rPr>
                <w:rFonts w:ascii="Trebuchet MS" w:hAnsi="Trebuchet MS"/>
                <w:color w:val="004D6B"/>
              </w:rPr>
              <w:lastRenderedPageBreak/>
              <w:t xml:space="preserve">Empower people to share their experiences of health and social care         </w:t>
            </w:r>
          </w:p>
        </w:tc>
        <w:tc>
          <w:tcPr>
            <w:tcW w:w="5103" w:type="dxa"/>
          </w:tcPr>
          <w:p w14:paraId="32CD80DB" w14:textId="434F1243" w:rsidR="00417E13" w:rsidRPr="006C3DE3" w:rsidRDefault="006F69C5"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In addition to community engagement, we will hold a drop-in service</w:t>
            </w:r>
            <w:r w:rsidR="00CF0218">
              <w:rPr>
                <w:rFonts w:ascii="Trebuchet MS" w:hAnsi="Trebuchet MS" w:cstheme="minorHAnsi"/>
                <w:color w:val="2F5496" w:themeColor="accent1" w:themeShade="BF"/>
              </w:rPr>
              <w:t xml:space="preserve"> at</w:t>
            </w:r>
            <w:r w:rsidRPr="006C3DE3">
              <w:rPr>
                <w:rFonts w:ascii="Trebuchet MS" w:hAnsi="Trebuchet MS" w:cstheme="minorHAnsi"/>
                <w:color w:val="2F5496" w:themeColor="accent1" w:themeShade="BF"/>
              </w:rPr>
              <w:t xml:space="preserve">  community venues – </w:t>
            </w:r>
            <w:r w:rsidR="00CF0218">
              <w:rPr>
                <w:rFonts w:ascii="Trebuchet MS" w:hAnsi="Trebuchet MS" w:cstheme="minorHAnsi"/>
                <w:color w:val="2F5496" w:themeColor="accent1" w:themeShade="BF"/>
              </w:rPr>
              <w:t xml:space="preserve">up to </w:t>
            </w:r>
            <w:r w:rsidRPr="006C3DE3">
              <w:rPr>
                <w:rFonts w:ascii="Trebuchet MS" w:hAnsi="Trebuchet MS" w:cstheme="minorHAnsi"/>
                <w:color w:val="2F5496" w:themeColor="accent1" w:themeShade="BF"/>
              </w:rPr>
              <w:t>12 per year</w:t>
            </w:r>
          </w:p>
        </w:tc>
        <w:tc>
          <w:tcPr>
            <w:tcW w:w="2551" w:type="dxa"/>
            <w:shd w:val="clear" w:color="auto" w:fill="00B050"/>
          </w:tcPr>
          <w:p w14:paraId="4F8124EB" w14:textId="2506E666" w:rsidR="00DE0F95" w:rsidRDefault="00D0596B"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M</w:t>
            </w:r>
            <w:r w:rsidR="00CD1B65">
              <w:rPr>
                <w:rFonts w:ascii="Trebuchet MS" w:hAnsi="Trebuchet MS" w:cstheme="minorHAnsi"/>
                <w:color w:val="2F5496" w:themeColor="accent1" w:themeShade="BF"/>
              </w:rPr>
              <w:t>arch 2024</w:t>
            </w:r>
          </w:p>
          <w:p w14:paraId="1F63C443" w14:textId="77777777" w:rsidR="008047E9" w:rsidRDefault="008047E9"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Q1 </w:t>
            </w:r>
            <w:r w:rsidR="00FF16E8">
              <w:rPr>
                <w:rFonts w:ascii="Trebuchet MS" w:hAnsi="Trebuchet MS" w:cstheme="minorHAnsi"/>
                <w:color w:val="2F5496" w:themeColor="accent1" w:themeShade="BF"/>
              </w:rPr>
              <w:t>–</w:t>
            </w:r>
            <w:r>
              <w:rPr>
                <w:rFonts w:ascii="Trebuchet MS" w:hAnsi="Trebuchet MS" w:cstheme="minorHAnsi"/>
                <w:color w:val="2F5496" w:themeColor="accent1" w:themeShade="BF"/>
              </w:rPr>
              <w:t xml:space="preserve"> </w:t>
            </w:r>
            <w:r w:rsidR="00FF16E8">
              <w:rPr>
                <w:rFonts w:ascii="Trebuchet MS" w:hAnsi="Trebuchet MS" w:cstheme="minorHAnsi"/>
                <w:color w:val="2F5496" w:themeColor="accent1" w:themeShade="BF"/>
              </w:rPr>
              <w:t xml:space="preserve">HWS talks </w:t>
            </w:r>
            <w:r w:rsidR="00FF46F7">
              <w:rPr>
                <w:rFonts w:ascii="Trebuchet MS" w:hAnsi="Trebuchet MS" w:cstheme="minorHAnsi"/>
                <w:color w:val="2F5496" w:themeColor="accent1" w:themeShade="BF"/>
              </w:rPr>
              <w:t>22</w:t>
            </w:r>
          </w:p>
          <w:p w14:paraId="23F50EDE" w14:textId="77777777" w:rsidR="00FF46F7" w:rsidRDefault="00FF46F7"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       Drop in events 32</w:t>
            </w:r>
          </w:p>
          <w:p w14:paraId="12B6A641" w14:textId="19C2465A" w:rsidR="00FF46F7" w:rsidRDefault="00FF46F7"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Q2 </w:t>
            </w:r>
            <w:r w:rsidR="00F305A0">
              <w:rPr>
                <w:rFonts w:ascii="Trebuchet MS" w:hAnsi="Trebuchet MS" w:cstheme="minorHAnsi"/>
                <w:color w:val="2F5496" w:themeColor="accent1" w:themeShade="BF"/>
              </w:rPr>
              <w:t>–</w:t>
            </w:r>
            <w:r>
              <w:rPr>
                <w:rFonts w:ascii="Trebuchet MS" w:hAnsi="Trebuchet MS" w:cstheme="minorHAnsi"/>
                <w:color w:val="2F5496" w:themeColor="accent1" w:themeShade="BF"/>
              </w:rPr>
              <w:t xml:space="preserve"> </w:t>
            </w:r>
            <w:r w:rsidR="00F305A0">
              <w:rPr>
                <w:rFonts w:ascii="Trebuchet MS" w:hAnsi="Trebuchet MS" w:cstheme="minorHAnsi"/>
                <w:color w:val="2F5496" w:themeColor="accent1" w:themeShade="BF"/>
              </w:rPr>
              <w:t xml:space="preserve">HWS talk </w:t>
            </w:r>
            <w:r w:rsidR="00264EC7">
              <w:rPr>
                <w:rFonts w:ascii="Trebuchet MS" w:hAnsi="Trebuchet MS" w:cstheme="minorHAnsi"/>
                <w:color w:val="2F5496" w:themeColor="accent1" w:themeShade="BF"/>
              </w:rPr>
              <w:t>21.</w:t>
            </w:r>
          </w:p>
          <w:p w14:paraId="561A46D9" w14:textId="7DA81C42" w:rsidR="00F305A0" w:rsidRDefault="00F305A0"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       Drop in events </w:t>
            </w:r>
            <w:r w:rsidR="00264EC7">
              <w:rPr>
                <w:rFonts w:ascii="Trebuchet MS" w:hAnsi="Trebuchet MS" w:cstheme="minorHAnsi"/>
                <w:color w:val="2F5496" w:themeColor="accent1" w:themeShade="BF"/>
              </w:rPr>
              <w:t>40.</w:t>
            </w:r>
          </w:p>
          <w:p w14:paraId="6202B1B4" w14:textId="77777777" w:rsidR="00311D2E" w:rsidRDefault="00311D2E"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Q3</w:t>
            </w:r>
            <w:r w:rsidR="00BD389C">
              <w:rPr>
                <w:rFonts w:ascii="Trebuchet MS" w:hAnsi="Trebuchet MS" w:cstheme="minorHAnsi"/>
                <w:color w:val="2F5496" w:themeColor="accent1" w:themeShade="BF"/>
              </w:rPr>
              <w:t xml:space="preserve"> – HWS Talks 21</w:t>
            </w:r>
          </w:p>
          <w:p w14:paraId="7C8C5D38" w14:textId="77777777" w:rsidR="00DC221E" w:rsidRDefault="00DC221E"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 </w:t>
            </w:r>
            <w:r w:rsidR="00D51BC5">
              <w:rPr>
                <w:rFonts w:ascii="Trebuchet MS" w:hAnsi="Trebuchet MS" w:cstheme="minorHAnsi"/>
                <w:color w:val="2F5496" w:themeColor="accent1" w:themeShade="BF"/>
              </w:rPr>
              <w:t xml:space="preserve">     </w:t>
            </w:r>
            <w:r>
              <w:rPr>
                <w:rFonts w:ascii="Trebuchet MS" w:hAnsi="Trebuchet MS" w:cstheme="minorHAnsi"/>
                <w:color w:val="2F5496" w:themeColor="accent1" w:themeShade="BF"/>
              </w:rPr>
              <w:t xml:space="preserve"> </w:t>
            </w:r>
            <w:r w:rsidR="00673FED">
              <w:rPr>
                <w:rFonts w:ascii="Trebuchet MS" w:hAnsi="Trebuchet MS" w:cstheme="minorHAnsi"/>
                <w:color w:val="2F5496" w:themeColor="accent1" w:themeShade="BF"/>
              </w:rPr>
              <w:t>Drop ins 41</w:t>
            </w:r>
          </w:p>
          <w:p w14:paraId="5228B1B5" w14:textId="77777777" w:rsidR="00D51BC5" w:rsidRDefault="00D51BC5"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Q4</w:t>
            </w:r>
            <w:r w:rsidR="00F6417B">
              <w:rPr>
                <w:rFonts w:ascii="Trebuchet MS" w:hAnsi="Trebuchet MS" w:cstheme="minorHAnsi"/>
                <w:color w:val="2F5496" w:themeColor="accent1" w:themeShade="BF"/>
              </w:rPr>
              <w:t xml:space="preserve">   HWS Talks </w:t>
            </w:r>
            <w:r w:rsidR="00642798">
              <w:rPr>
                <w:rFonts w:ascii="Trebuchet MS" w:hAnsi="Trebuchet MS" w:cstheme="minorHAnsi"/>
                <w:color w:val="2F5496" w:themeColor="accent1" w:themeShade="BF"/>
              </w:rPr>
              <w:t>19</w:t>
            </w:r>
          </w:p>
          <w:p w14:paraId="10D52C00" w14:textId="3BF8C85A" w:rsidR="00642798" w:rsidRPr="006C3DE3" w:rsidRDefault="00642798"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       Drop ins 41</w:t>
            </w:r>
          </w:p>
        </w:tc>
      </w:tr>
      <w:tr w:rsidR="00417E13" w:rsidRPr="006C3DE3" w14:paraId="308B2672" w14:textId="77777777" w:rsidTr="00564714">
        <w:tc>
          <w:tcPr>
            <w:tcW w:w="7225" w:type="dxa"/>
          </w:tcPr>
          <w:p w14:paraId="5BB34637" w14:textId="45F08AFE" w:rsidR="00417E13" w:rsidRPr="006C3DE3" w:rsidRDefault="00417E13" w:rsidP="008560C4">
            <w:pPr>
              <w:rPr>
                <w:rFonts w:ascii="Trebuchet MS" w:hAnsi="Trebuchet MS"/>
                <w:color w:val="004D6B"/>
              </w:rPr>
            </w:pPr>
            <w:r w:rsidRPr="006C3DE3">
              <w:rPr>
                <w:rFonts w:ascii="Trebuchet MS" w:hAnsi="Trebuchet MS"/>
                <w:color w:val="004D6B"/>
              </w:rPr>
              <w:t xml:space="preserve">Encourage people to engage through our website,  </w:t>
            </w:r>
            <w:r w:rsidR="00CB6099" w:rsidRPr="006C3DE3">
              <w:rPr>
                <w:rFonts w:ascii="Trebuchet MS" w:hAnsi="Trebuchet MS"/>
                <w:color w:val="004D6B"/>
              </w:rPr>
              <w:t xml:space="preserve">share experiences and access information, advice and guidance </w:t>
            </w:r>
          </w:p>
        </w:tc>
        <w:tc>
          <w:tcPr>
            <w:tcW w:w="5103" w:type="dxa"/>
          </w:tcPr>
          <w:p w14:paraId="7B3234C9" w14:textId="775CD835" w:rsidR="00417E13" w:rsidRPr="00FE4C1C" w:rsidRDefault="000B1A4A" w:rsidP="00754BC8">
            <w:pPr>
              <w:rPr>
                <w:rFonts w:ascii="Trebuchet MS" w:hAnsi="Trebuchet MS" w:cstheme="minorHAnsi"/>
                <w:color w:val="2F5496" w:themeColor="accent1" w:themeShade="BF"/>
              </w:rPr>
            </w:pPr>
            <w:r w:rsidRPr="00FE4C1C">
              <w:rPr>
                <w:rFonts w:ascii="Trebuchet MS" w:hAnsi="Trebuchet MS" w:cstheme="minorHAnsi"/>
                <w:color w:val="2F5496" w:themeColor="accent1" w:themeShade="BF"/>
              </w:rPr>
              <w:t xml:space="preserve">25% </w:t>
            </w:r>
            <w:r w:rsidR="006F69C5" w:rsidRPr="00FE4C1C">
              <w:rPr>
                <w:rFonts w:ascii="Trebuchet MS" w:hAnsi="Trebuchet MS" w:cstheme="minorHAnsi"/>
                <w:color w:val="2F5496" w:themeColor="accent1" w:themeShade="BF"/>
              </w:rPr>
              <w:t>increase in web site traffic</w:t>
            </w:r>
          </w:p>
          <w:p w14:paraId="079981ED" w14:textId="79577491" w:rsidR="00991612" w:rsidRPr="00FE4C1C" w:rsidRDefault="00805780" w:rsidP="00754BC8">
            <w:pPr>
              <w:rPr>
                <w:rFonts w:ascii="Trebuchet MS" w:hAnsi="Trebuchet MS" w:cstheme="minorHAnsi"/>
                <w:color w:val="2F5496" w:themeColor="accent1" w:themeShade="BF"/>
              </w:rPr>
            </w:pPr>
            <w:r w:rsidRPr="00FE4C1C">
              <w:rPr>
                <w:rFonts w:ascii="Trebuchet MS" w:hAnsi="Trebuchet MS" w:cstheme="minorHAnsi"/>
                <w:color w:val="2F5496" w:themeColor="accent1" w:themeShade="BF"/>
              </w:rPr>
              <w:t xml:space="preserve">Advertise our Helpline on web site </w:t>
            </w:r>
          </w:p>
        </w:tc>
        <w:tc>
          <w:tcPr>
            <w:tcW w:w="2551" w:type="dxa"/>
            <w:shd w:val="clear" w:color="auto" w:fill="00B050"/>
          </w:tcPr>
          <w:p w14:paraId="7C3A0451" w14:textId="1129877F" w:rsidR="00417E13" w:rsidRDefault="00642798"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M</w:t>
            </w:r>
            <w:r>
              <w:rPr>
                <w:rFonts w:ascii="Trebuchet MS" w:hAnsi="Trebuchet MS" w:cstheme="minorHAnsi"/>
                <w:color w:val="2F5496" w:themeColor="accent1" w:themeShade="BF"/>
              </w:rPr>
              <w:t>arch 2024</w:t>
            </w:r>
          </w:p>
          <w:p w14:paraId="5B6F9FFF" w14:textId="46107054" w:rsidR="00D152F6" w:rsidRPr="00D152F6" w:rsidRDefault="00B424E5" w:rsidP="00D152F6">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6.7k view between 31 March – June </w:t>
            </w:r>
            <w:r w:rsidR="009748A9">
              <w:rPr>
                <w:rFonts w:ascii="Trebuchet MS" w:hAnsi="Trebuchet MS" w:cstheme="minorHAnsi"/>
                <w:color w:val="2F5496" w:themeColor="accent1" w:themeShade="BF"/>
              </w:rPr>
              <w:t>2024 in compression to last year</w:t>
            </w:r>
            <w:r w:rsidR="004D07E3">
              <w:rPr>
                <w:rFonts w:ascii="Trebuchet MS" w:hAnsi="Trebuchet MS" w:cstheme="minorHAnsi"/>
                <w:color w:val="2F5496" w:themeColor="accent1" w:themeShade="BF"/>
              </w:rPr>
              <w:t xml:space="preserve"> 31 March – 2 June 2023</w:t>
            </w:r>
            <w:r w:rsidR="009748A9">
              <w:rPr>
                <w:rFonts w:ascii="Trebuchet MS" w:hAnsi="Trebuchet MS" w:cstheme="minorHAnsi"/>
                <w:color w:val="2F5496" w:themeColor="accent1" w:themeShade="BF"/>
              </w:rPr>
              <w:t xml:space="preserve"> </w:t>
            </w:r>
            <w:r w:rsidR="004D07E3">
              <w:rPr>
                <w:rFonts w:ascii="Trebuchet MS" w:hAnsi="Trebuchet MS" w:cstheme="minorHAnsi"/>
                <w:color w:val="2F5496" w:themeColor="accent1" w:themeShade="BF"/>
              </w:rPr>
              <w:t>where we had 1.3k views</w:t>
            </w:r>
          </w:p>
          <w:p w14:paraId="271A21B0" w14:textId="4179E459" w:rsidR="00B44255" w:rsidRPr="006C3DE3" w:rsidRDefault="00B44255" w:rsidP="000B1A4A">
            <w:pPr>
              <w:rPr>
                <w:rFonts w:ascii="Trebuchet MS" w:hAnsi="Trebuchet MS" w:cstheme="minorHAnsi"/>
                <w:color w:val="2F5496" w:themeColor="accent1" w:themeShade="BF"/>
              </w:rPr>
            </w:pPr>
          </w:p>
        </w:tc>
      </w:tr>
    </w:tbl>
    <w:p w14:paraId="36461B29" w14:textId="77777777" w:rsidR="005E32CF" w:rsidRPr="006C3DE3" w:rsidRDefault="005E32CF" w:rsidP="00754BC8">
      <w:pPr>
        <w:rPr>
          <w:rFonts w:ascii="Trebuchet MS" w:hAnsi="Trebuchet MS" w:cstheme="minorHAnsi"/>
          <w:color w:val="2F5496" w:themeColor="accent1" w:themeShade="BF"/>
        </w:rPr>
      </w:pPr>
    </w:p>
    <w:p w14:paraId="5AC1988D" w14:textId="79B888E3" w:rsidR="008560C4" w:rsidRPr="006C3DE3" w:rsidRDefault="001231F6" w:rsidP="00754BC8">
      <w:pPr>
        <w:rPr>
          <w:rFonts w:ascii="Trebuchet MS" w:hAnsi="Trebuchet MS" w:cstheme="minorHAnsi"/>
          <w:b/>
          <w:bCs/>
          <w:color w:val="FC10CF"/>
          <w:sz w:val="32"/>
          <w:szCs w:val="32"/>
        </w:rPr>
      </w:pPr>
      <w:r w:rsidRPr="006C3DE3">
        <w:rPr>
          <w:rFonts w:ascii="Trebuchet MS" w:hAnsi="Trebuchet MS" w:cstheme="minorHAnsi"/>
          <w:b/>
          <w:bCs/>
          <w:color w:val="FC10CF"/>
          <w:sz w:val="32"/>
          <w:szCs w:val="32"/>
        </w:rPr>
        <w:t>In</w:t>
      </w:r>
      <w:r w:rsidR="009B0B17" w:rsidRPr="006C3DE3">
        <w:rPr>
          <w:rFonts w:ascii="Trebuchet MS" w:hAnsi="Trebuchet MS" w:cstheme="minorHAnsi"/>
          <w:b/>
          <w:bCs/>
          <w:color w:val="FC10CF"/>
          <w:sz w:val="32"/>
          <w:szCs w:val="32"/>
        </w:rPr>
        <w:t xml:space="preserve">cluding - </w:t>
      </w:r>
      <w:r w:rsidR="009B0B17" w:rsidRPr="006C3DE3">
        <w:rPr>
          <w:rFonts w:ascii="Trebuchet MS" w:hAnsi="Trebuchet MS"/>
          <w:color w:val="FC10CF"/>
          <w:sz w:val="24"/>
          <w:szCs w:val="24"/>
        </w:rPr>
        <w:t>We will include everyone in the conversation especially those who don’t always have their voice heard</w:t>
      </w:r>
    </w:p>
    <w:tbl>
      <w:tblPr>
        <w:tblStyle w:val="TableGrid"/>
        <w:tblW w:w="14596" w:type="dxa"/>
        <w:tblLook w:val="04A0" w:firstRow="1" w:lastRow="0" w:firstColumn="1" w:lastColumn="0" w:noHBand="0" w:noVBand="1"/>
      </w:tblPr>
      <w:tblGrid>
        <w:gridCol w:w="7223"/>
        <w:gridCol w:w="5101"/>
        <w:gridCol w:w="2272"/>
      </w:tblGrid>
      <w:tr w:rsidR="001231F6" w:rsidRPr="006C3DE3" w14:paraId="0215B5E4" w14:textId="77777777" w:rsidTr="0083176C">
        <w:tc>
          <w:tcPr>
            <w:tcW w:w="7223" w:type="dxa"/>
          </w:tcPr>
          <w:p w14:paraId="02BB084B" w14:textId="36548664" w:rsidR="001231F6" w:rsidRPr="0067277A" w:rsidRDefault="001231F6" w:rsidP="001231F6">
            <w:pPr>
              <w:jc w:val="center"/>
              <w:rPr>
                <w:rFonts w:ascii="Trebuchet MS" w:hAnsi="Trebuchet MS" w:cstheme="minorHAnsi"/>
                <w:b/>
                <w:bCs/>
                <w:color w:val="FC10CF"/>
                <w:sz w:val="32"/>
                <w:szCs w:val="32"/>
              </w:rPr>
            </w:pPr>
            <w:r w:rsidRPr="0067277A">
              <w:rPr>
                <w:rFonts w:ascii="Trebuchet MS" w:hAnsi="Trebuchet MS" w:cstheme="minorHAnsi"/>
                <w:b/>
                <w:bCs/>
                <w:color w:val="2F5496" w:themeColor="accent1" w:themeShade="BF"/>
              </w:rPr>
              <w:t>Deliverables</w:t>
            </w:r>
          </w:p>
        </w:tc>
        <w:tc>
          <w:tcPr>
            <w:tcW w:w="5101" w:type="dxa"/>
          </w:tcPr>
          <w:p w14:paraId="5C39E11D" w14:textId="6505C282" w:rsidR="001231F6" w:rsidRPr="0067277A" w:rsidRDefault="001231F6" w:rsidP="001231F6">
            <w:pPr>
              <w:jc w:val="center"/>
              <w:rPr>
                <w:rFonts w:ascii="Trebuchet MS" w:hAnsi="Trebuchet MS" w:cstheme="minorHAnsi"/>
                <w:b/>
                <w:bCs/>
                <w:color w:val="FC10CF"/>
                <w:sz w:val="32"/>
                <w:szCs w:val="32"/>
              </w:rPr>
            </w:pPr>
            <w:r w:rsidRPr="0067277A">
              <w:rPr>
                <w:rFonts w:ascii="Trebuchet MS" w:hAnsi="Trebuchet MS" w:cstheme="minorHAnsi"/>
                <w:b/>
                <w:bCs/>
                <w:color w:val="2F5496" w:themeColor="accent1" w:themeShade="BF"/>
              </w:rPr>
              <w:t>KPI</w:t>
            </w:r>
          </w:p>
        </w:tc>
        <w:tc>
          <w:tcPr>
            <w:tcW w:w="2272" w:type="dxa"/>
          </w:tcPr>
          <w:p w14:paraId="337DF466" w14:textId="53F75ED9" w:rsidR="001231F6" w:rsidRPr="0067277A" w:rsidRDefault="00564714" w:rsidP="001231F6">
            <w:pPr>
              <w:jc w:val="center"/>
              <w:rPr>
                <w:rFonts w:ascii="Trebuchet MS" w:hAnsi="Trebuchet MS" w:cstheme="minorHAnsi"/>
                <w:b/>
                <w:bCs/>
                <w:color w:val="FC10CF"/>
                <w:sz w:val="32"/>
                <w:szCs w:val="32"/>
              </w:rPr>
            </w:pPr>
            <w:r>
              <w:rPr>
                <w:rFonts w:ascii="Trebuchet MS" w:hAnsi="Trebuchet MS" w:cstheme="minorHAnsi"/>
                <w:b/>
                <w:bCs/>
                <w:color w:val="2F5496" w:themeColor="accent1" w:themeShade="BF"/>
              </w:rPr>
              <w:t>Completion</w:t>
            </w:r>
            <w:r w:rsidRPr="0067277A">
              <w:rPr>
                <w:rFonts w:ascii="Trebuchet MS" w:hAnsi="Trebuchet MS" w:cstheme="minorHAnsi"/>
                <w:b/>
                <w:bCs/>
                <w:color w:val="2F5496" w:themeColor="accent1" w:themeShade="BF"/>
              </w:rPr>
              <w:t xml:space="preserve"> Date</w:t>
            </w:r>
            <w:r>
              <w:rPr>
                <w:rFonts w:ascii="Trebuchet MS" w:hAnsi="Trebuchet MS" w:cstheme="minorHAnsi"/>
                <w:b/>
                <w:bCs/>
                <w:color w:val="2F5496" w:themeColor="accent1" w:themeShade="BF"/>
              </w:rPr>
              <w:t xml:space="preserve"> and comments</w:t>
            </w:r>
          </w:p>
        </w:tc>
      </w:tr>
      <w:tr w:rsidR="001231F6" w:rsidRPr="006C3DE3" w14:paraId="01155232" w14:textId="77777777" w:rsidTr="0083176C">
        <w:trPr>
          <w:trHeight w:val="2284"/>
        </w:trPr>
        <w:tc>
          <w:tcPr>
            <w:tcW w:w="7223" w:type="dxa"/>
          </w:tcPr>
          <w:p w14:paraId="15EF8E39" w14:textId="6E93DEC8" w:rsidR="001231F6" w:rsidRPr="006C3DE3" w:rsidRDefault="009B0B17" w:rsidP="00754BC8">
            <w:pPr>
              <w:rPr>
                <w:rFonts w:ascii="Trebuchet MS" w:hAnsi="Trebuchet MS"/>
                <w:color w:val="004D6B"/>
              </w:rPr>
            </w:pPr>
            <w:r w:rsidRPr="006C3DE3">
              <w:rPr>
                <w:rFonts w:ascii="Trebuchet MS" w:hAnsi="Trebuchet MS"/>
                <w:color w:val="004D6B"/>
              </w:rPr>
              <w:t>We will ensure awareness and involvement across Sandwell</w:t>
            </w:r>
            <w:r w:rsidR="003E0828" w:rsidRPr="00FE4C1C">
              <w:rPr>
                <w:rFonts w:ascii="Trebuchet MS" w:hAnsi="Trebuchet MS"/>
                <w:color w:val="004D6B"/>
              </w:rPr>
              <w:t>. Increased community engagement in areas of Sandwell where we know there is a shortfall</w:t>
            </w:r>
            <w:r w:rsidR="003E0828">
              <w:rPr>
                <w:rFonts w:ascii="Trebuchet MS" w:hAnsi="Trebuchet MS"/>
                <w:color w:val="004D6B"/>
              </w:rPr>
              <w:t xml:space="preserve"> </w:t>
            </w:r>
          </w:p>
        </w:tc>
        <w:tc>
          <w:tcPr>
            <w:tcW w:w="5101" w:type="dxa"/>
          </w:tcPr>
          <w:p w14:paraId="6E570F5D" w14:textId="05986CA3" w:rsidR="001231F6" w:rsidRDefault="004851EE" w:rsidP="00754BC8">
            <w:pPr>
              <w:rPr>
                <w:rFonts w:ascii="Trebuchet MS" w:hAnsi="Trebuchet MS"/>
                <w:color w:val="1F3864" w:themeColor="accent1" w:themeShade="80"/>
              </w:rPr>
            </w:pPr>
            <w:r w:rsidRPr="0067277A">
              <w:rPr>
                <w:rFonts w:ascii="Trebuchet MS" w:hAnsi="Trebuchet MS"/>
                <w:color w:val="1F3864" w:themeColor="accent1" w:themeShade="80"/>
              </w:rPr>
              <w:t>Dedicated worker covering geographic areas.</w:t>
            </w:r>
          </w:p>
          <w:p w14:paraId="438C50DA" w14:textId="79069867" w:rsidR="00640FB0" w:rsidRDefault="00640FB0" w:rsidP="00754BC8">
            <w:pPr>
              <w:rPr>
                <w:rFonts w:ascii="Trebuchet MS" w:hAnsi="Trebuchet MS"/>
                <w:color w:val="1F3864" w:themeColor="accent1" w:themeShade="80"/>
              </w:rPr>
            </w:pPr>
          </w:p>
          <w:p w14:paraId="0D11A620" w14:textId="14F33B52" w:rsidR="00640FB0" w:rsidRDefault="00640FB0" w:rsidP="00754BC8">
            <w:pPr>
              <w:rPr>
                <w:rFonts w:ascii="Trebuchet MS" w:hAnsi="Trebuchet MS"/>
                <w:color w:val="1F3864" w:themeColor="accent1" w:themeShade="80"/>
              </w:rPr>
            </w:pPr>
            <w:r w:rsidRPr="00FE4C1C">
              <w:rPr>
                <w:rFonts w:ascii="Trebuchet MS" w:hAnsi="Trebuchet MS"/>
                <w:color w:val="1F3864" w:themeColor="accent1" w:themeShade="80"/>
              </w:rPr>
              <w:t>Community engagement schedule produced per quarter – 4 schedules</w:t>
            </w:r>
            <w:r>
              <w:rPr>
                <w:rFonts w:ascii="Trebuchet MS" w:hAnsi="Trebuchet MS"/>
                <w:color w:val="1F3864" w:themeColor="accent1" w:themeShade="80"/>
              </w:rPr>
              <w:t xml:space="preserve"> </w:t>
            </w:r>
          </w:p>
          <w:p w14:paraId="222FE280" w14:textId="3A3A6C3C" w:rsidR="00D0596B" w:rsidRPr="0067277A" w:rsidRDefault="00D0596B" w:rsidP="00754BC8">
            <w:pPr>
              <w:rPr>
                <w:rFonts w:ascii="Trebuchet MS" w:hAnsi="Trebuchet MS"/>
                <w:color w:val="1F3864" w:themeColor="accent1" w:themeShade="80"/>
              </w:rPr>
            </w:pPr>
          </w:p>
        </w:tc>
        <w:tc>
          <w:tcPr>
            <w:tcW w:w="2272" w:type="dxa"/>
            <w:shd w:val="clear" w:color="auto" w:fill="00B050"/>
          </w:tcPr>
          <w:p w14:paraId="1DD03603" w14:textId="793FC90E" w:rsidR="00230D00" w:rsidRDefault="00230D00"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 </w:t>
            </w:r>
          </w:p>
          <w:p w14:paraId="4D9AD833" w14:textId="77777777" w:rsidR="001C6617" w:rsidRDefault="001C6617" w:rsidP="00754BC8">
            <w:pPr>
              <w:rPr>
                <w:rFonts w:ascii="Trebuchet MS" w:hAnsi="Trebuchet MS" w:cstheme="minorHAnsi"/>
                <w:color w:val="1F3864" w:themeColor="accent1" w:themeShade="80"/>
              </w:rPr>
            </w:pPr>
          </w:p>
          <w:p w14:paraId="1CA27456" w14:textId="6E970FF1" w:rsidR="001F02B2" w:rsidRDefault="001C6617"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Q1</w:t>
            </w:r>
            <w:r w:rsidR="001F02B2">
              <w:rPr>
                <w:rFonts w:ascii="Trebuchet MS" w:hAnsi="Trebuchet MS" w:cstheme="minorHAnsi"/>
                <w:color w:val="1F3864" w:themeColor="accent1" w:themeShade="80"/>
              </w:rPr>
              <w:t xml:space="preserve"> planned and </w:t>
            </w:r>
            <w:r w:rsidR="00264EC7">
              <w:rPr>
                <w:rFonts w:ascii="Trebuchet MS" w:hAnsi="Trebuchet MS" w:cstheme="minorHAnsi"/>
                <w:color w:val="1F3864" w:themeColor="accent1" w:themeShade="80"/>
              </w:rPr>
              <w:t>completed.</w:t>
            </w:r>
            <w:r w:rsidR="001F02B2">
              <w:rPr>
                <w:rFonts w:ascii="Trebuchet MS" w:hAnsi="Trebuchet MS" w:cstheme="minorHAnsi"/>
                <w:color w:val="1F3864" w:themeColor="accent1" w:themeShade="80"/>
              </w:rPr>
              <w:t xml:space="preserve"> </w:t>
            </w:r>
          </w:p>
          <w:p w14:paraId="1C29B44E" w14:textId="77777777" w:rsidR="001F02B2" w:rsidRDefault="001F02B2"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Q2 planned and completed </w:t>
            </w:r>
          </w:p>
          <w:p w14:paraId="2ACA0C91" w14:textId="77777777" w:rsidR="001F02B2" w:rsidRDefault="001F02B2"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Q3 </w:t>
            </w:r>
            <w:r w:rsidR="00A66B1F">
              <w:rPr>
                <w:rFonts w:ascii="Trebuchet MS" w:hAnsi="Trebuchet MS" w:cstheme="minorHAnsi"/>
                <w:color w:val="1F3864" w:themeColor="accent1" w:themeShade="80"/>
              </w:rPr>
              <w:t xml:space="preserve">planned and operational </w:t>
            </w:r>
          </w:p>
          <w:p w14:paraId="2210FF0D" w14:textId="5E43D78D" w:rsidR="000750BA" w:rsidRPr="0067277A" w:rsidRDefault="000750BA"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Q4 planned and operational</w:t>
            </w:r>
          </w:p>
        </w:tc>
      </w:tr>
      <w:tr w:rsidR="001231F6" w:rsidRPr="006C3DE3" w14:paraId="3826C6C3" w14:textId="77777777" w:rsidTr="0083176C">
        <w:tc>
          <w:tcPr>
            <w:tcW w:w="7223" w:type="dxa"/>
          </w:tcPr>
          <w:p w14:paraId="29FEEBAF" w14:textId="132DB89C" w:rsidR="001231F6" w:rsidRPr="006C3DE3" w:rsidRDefault="009B0B17" w:rsidP="009B0B17">
            <w:pPr>
              <w:rPr>
                <w:rFonts w:ascii="Trebuchet MS" w:hAnsi="Trebuchet MS"/>
                <w:color w:val="004D6B"/>
              </w:rPr>
            </w:pPr>
            <w:r w:rsidRPr="006C3DE3">
              <w:rPr>
                <w:rFonts w:ascii="Trebuchet MS" w:hAnsi="Trebuchet MS"/>
                <w:color w:val="004D6B"/>
              </w:rPr>
              <w:lastRenderedPageBreak/>
              <w:t>Embed Equality Diversity &amp; Inclusion across all aspects of our service, especially involving those that don’t have their voices heard</w:t>
            </w:r>
          </w:p>
        </w:tc>
        <w:tc>
          <w:tcPr>
            <w:tcW w:w="5101" w:type="dxa"/>
          </w:tcPr>
          <w:p w14:paraId="33A44FCC" w14:textId="53CABF48" w:rsidR="001231F6" w:rsidRPr="0067277A" w:rsidRDefault="004851EE" w:rsidP="00754BC8">
            <w:pPr>
              <w:rPr>
                <w:rFonts w:ascii="Trebuchet MS" w:hAnsi="Trebuchet MS"/>
                <w:color w:val="1F3864" w:themeColor="accent1" w:themeShade="80"/>
              </w:rPr>
            </w:pPr>
            <w:r w:rsidRPr="0067277A">
              <w:rPr>
                <w:rFonts w:ascii="Trebuchet MS" w:hAnsi="Trebuchet MS"/>
                <w:color w:val="1F3864" w:themeColor="accent1" w:themeShade="80"/>
              </w:rPr>
              <w:t xml:space="preserve">Ensure all our reports address groups experiencing health inequalities </w:t>
            </w:r>
          </w:p>
        </w:tc>
        <w:tc>
          <w:tcPr>
            <w:tcW w:w="2272" w:type="dxa"/>
            <w:shd w:val="clear" w:color="auto" w:fill="00B050"/>
          </w:tcPr>
          <w:p w14:paraId="31FCE235" w14:textId="77777777" w:rsidR="001231F6" w:rsidRDefault="00E803DC"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May 2023</w:t>
            </w:r>
          </w:p>
          <w:p w14:paraId="6C81DA3C" w14:textId="77777777" w:rsidR="007C77CF" w:rsidRDefault="007C77CF"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Diabetes project focus</w:t>
            </w:r>
            <w:r w:rsidR="00FF22AC">
              <w:rPr>
                <w:rFonts w:ascii="Trebuchet MS" w:hAnsi="Trebuchet MS" w:cstheme="minorHAnsi"/>
                <w:color w:val="1F3864" w:themeColor="accent1" w:themeShade="80"/>
              </w:rPr>
              <w:t>ed:</w:t>
            </w:r>
          </w:p>
          <w:p w14:paraId="6148B3E9" w14:textId="56F884E2" w:rsidR="00FF22AC" w:rsidRPr="00D41822" w:rsidRDefault="00FF22AC" w:rsidP="00D41822">
            <w:pPr>
              <w:pStyle w:val="ListParagraph"/>
              <w:numPr>
                <w:ilvl w:val="0"/>
                <w:numId w:val="9"/>
              </w:numPr>
              <w:rPr>
                <w:rFonts w:ascii="Trebuchet MS" w:hAnsi="Trebuchet MS" w:cstheme="minorHAnsi"/>
                <w:color w:val="1F3864" w:themeColor="accent1" w:themeShade="80"/>
              </w:rPr>
            </w:pPr>
            <w:r w:rsidRPr="00D41822">
              <w:rPr>
                <w:rFonts w:ascii="Trebuchet MS" w:hAnsi="Trebuchet MS" w:cstheme="minorHAnsi"/>
                <w:color w:val="1F3864" w:themeColor="accent1" w:themeShade="80"/>
              </w:rPr>
              <w:t>African and African Caribbean communities</w:t>
            </w:r>
            <w:r w:rsidR="00D41822" w:rsidRPr="00D41822">
              <w:rPr>
                <w:rFonts w:ascii="Trebuchet MS" w:hAnsi="Trebuchet MS" w:cstheme="minorHAnsi"/>
                <w:color w:val="1F3864" w:themeColor="accent1" w:themeShade="80"/>
              </w:rPr>
              <w:t>.</w:t>
            </w:r>
            <w:r w:rsidRPr="00D41822">
              <w:rPr>
                <w:rFonts w:ascii="Trebuchet MS" w:hAnsi="Trebuchet MS" w:cstheme="minorHAnsi"/>
                <w:color w:val="1F3864" w:themeColor="accent1" w:themeShade="80"/>
              </w:rPr>
              <w:t xml:space="preserve"> </w:t>
            </w:r>
          </w:p>
          <w:p w14:paraId="3F3B3CAE" w14:textId="11C53E6D" w:rsidR="00FF22AC" w:rsidRDefault="00FF22AC" w:rsidP="00D41822">
            <w:pPr>
              <w:pStyle w:val="ListParagraph"/>
              <w:numPr>
                <w:ilvl w:val="0"/>
                <w:numId w:val="9"/>
              </w:numPr>
              <w:rPr>
                <w:rFonts w:ascii="Trebuchet MS" w:hAnsi="Trebuchet MS" w:cstheme="minorHAnsi"/>
                <w:color w:val="1F3864" w:themeColor="accent1" w:themeShade="80"/>
              </w:rPr>
            </w:pPr>
            <w:r w:rsidRPr="00D41822">
              <w:rPr>
                <w:rFonts w:ascii="Trebuchet MS" w:hAnsi="Trebuchet MS" w:cstheme="minorHAnsi"/>
                <w:color w:val="1F3864" w:themeColor="accent1" w:themeShade="80"/>
              </w:rPr>
              <w:t xml:space="preserve">South Asian </w:t>
            </w:r>
            <w:r w:rsidR="00D41822" w:rsidRPr="00D41822">
              <w:rPr>
                <w:rFonts w:ascii="Trebuchet MS" w:hAnsi="Trebuchet MS" w:cstheme="minorHAnsi"/>
                <w:color w:val="1F3864" w:themeColor="accent1" w:themeShade="80"/>
              </w:rPr>
              <w:t>Communities</w:t>
            </w:r>
          </w:p>
          <w:p w14:paraId="0B2E1B74" w14:textId="19024C95" w:rsidR="00D41822" w:rsidRDefault="00D41822" w:rsidP="00D41822">
            <w:pPr>
              <w:pStyle w:val="ListParagraph"/>
              <w:numPr>
                <w:ilvl w:val="0"/>
                <w:numId w:val="9"/>
              </w:num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Vulnerable Elderly </w:t>
            </w:r>
            <w:r w:rsidR="009030FF">
              <w:rPr>
                <w:rFonts w:ascii="Trebuchet MS" w:hAnsi="Trebuchet MS" w:cstheme="minorHAnsi"/>
                <w:color w:val="1F3864" w:themeColor="accent1" w:themeShade="80"/>
              </w:rPr>
              <w:t>people</w:t>
            </w:r>
          </w:p>
          <w:p w14:paraId="3D91B4CB" w14:textId="77777777" w:rsidR="009030FF" w:rsidRDefault="009030FF" w:rsidP="00740157">
            <w:pPr>
              <w:pStyle w:val="ListParagraph"/>
              <w:rPr>
                <w:rFonts w:ascii="Trebuchet MS" w:hAnsi="Trebuchet MS" w:cstheme="minorHAnsi"/>
                <w:color w:val="1F3864" w:themeColor="accent1" w:themeShade="80"/>
              </w:rPr>
            </w:pPr>
          </w:p>
          <w:p w14:paraId="5EB2CF56" w14:textId="77777777" w:rsidR="00DF4F97" w:rsidRPr="00DF4F97" w:rsidRDefault="00DF4F97" w:rsidP="00DF4F97">
            <w:pPr>
              <w:ind w:left="360"/>
              <w:rPr>
                <w:rFonts w:ascii="Trebuchet MS" w:hAnsi="Trebuchet MS" w:cstheme="minorHAnsi"/>
                <w:color w:val="1F3864" w:themeColor="accent1" w:themeShade="80"/>
              </w:rPr>
            </w:pPr>
          </w:p>
          <w:p w14:paraId="225FD2DE" w14:textId="775B9901" w:rsidR="00DF4F97" w:rsidRDefault="00DF4F97" w:rsidP="00DF4F97">
            <w:pPr>
              <w:rPr>
                <w:rFonts w:ascii="Trebuchet MS" w:hAnsi="Trebuchet MS" w:cstheme="minorHAnsi"/>
                <w:color w:val="1F3864" w:themeColor="accent1" w:themeShade="80"/>
              </w:rPr>
            </w:pPr>
            <w:r>
              <w:rPr>
                <w:rFonts w:ascii="Trebuchet MS" w:hAnsi="Trebuchet MS" w:cstheme="minorHAnsi"/>
                <w:color w:val="1F3864" w:themeColor="accent1" w:themeShade="80"/>
              </w:rPr>
              <w:t>Guided by You</w:t>
            </w:r>
          </w:p>
          <w:p w14:paraId="6F0531E4" w14:textId="60E44BB4" w:rsidR="00033FCB" w:rsidRDefault="00D11DDF" w:rsidP="009030FF">
            <w:pPr>
              <w:pStyle w:val="ListParagraph"/>
              <w:numPr>
                <w:ilvl w:val="0"/>
                <w:numId w:val="10"/>
              </w:numPr>
              <w:rPr>
                <w:rFonts w:ascii="Trebuchet MS" w:hAnsi="Trebuchet MS" w:cstheme="minorHAnsi"/>
                <w:color w:val="1F3864" w:themeColor="accent1" w:themeShade="80"/>
              </w:rPr>
            </w:pPr>
            <w:r w:rsidRPr="009030FF">
              <w:rPr>
                <w:rFonts w:ascii="Trebuchet MS" w:hAnsi="Trebuchet MS" w:cstheme="minorHAnsi"/>
                <w:color w:val="1F3864" w:themeColor="accent1" w:themeShade="80"/>
              </w:rPr>
              <w:t xml:space="preserve">Event venues in diverse </w:t>
            </w:r>
            <w:r w:rsidR="00D81C98" w:rsidRPr="009030FF">
              <w:rPr>
                <w:rFonts w:ascii="Trebuchet MS" w:hAnsi="Trebuchet MS" w:cstheme="minorHAnsi"/>
                <w:color w:val="1F3864" w:themeColor="accent1" w:themeShade="80"/>
              </w:rPr>
              <w:t>communities</w:t>
            </w:r>
            <w:r w:rsidR="009030FF">
              <w:rPr>
                <w:rFonts w:ascii="Trebuchet MS" w:hAnsi="Trebuchet MS" w:cstheme="minorHAnsi"/>
                <w:color w:val="1F3864" w:themeColor="accent1" w:themeShade="80"/>
              </w:rPr>
              <w:t>.</w:t>
            </w:r>
          </w:p>
          <w:p w14:paraId="1ED89588" w14:textId="77777777" w:rsidR="00740157" w:rsidRDefault="00740157" w:rsidP="00740157">
            <w:pPr>
              <w:rPr>
                <w:rFonts w:ascii="Trebuchet MS" w:hAnsi="Trebuchet MS" w:cstheme="minorHAnsi"/>
                <w:color w:val="1F3864" w:themeColor="accent1" w:themeShade="80"/>
              </w:rPr>
            </w:pPr>
          </w:p>
          <w:p w14:paraId="1EB76AA3" w14:textId="6BAE22C4" w:rsidR="00740157" w:rsidRDefault="00A7053A" w:rsidP="00740157">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ICB Engagement </w:t>
            </w:r>
            <w:r w:rsidR="00F92F83">
              <w:rPr>
                <w:rFonts w:ascii="Trebuchet MS" w:hAnsi="Trebuchet MS" w:cstheme="minorHAnsi"/>
                <w:color w:val="1F3864" w:themeColor="accent1" w:themeShade="80"/>
              </w:rPr>
              <w:t>focus</w:t>
            </w:r>
          </w:p>
          <w:p w14:paraId="3AB01080" w14:textId="37193392" w:rsidR="00F92F83" w:rsidRPr="00F92F83" w:rsidRDefault="00F92F83" w:rsidP="00F92F83">
            <w:pPr>
              <w:pStyle w:val="ListParagraph"/>
              <w:numPr>
                <w:ilvl w:val="0"/>
                <w:numId w:val="11"/>
              </w:num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And visually impaired people </w:t>
            </w:r>
          </w:p>
          <w:p w14:paraId="4196256E" w14:textId="5CC9FA30" w:rsidR="00D41822" w:rsidRPr="0067277A" w:rsidRDefault="00D41822" w:rsidP="00754BC8">
            <w:pPr>
              <w:rPr>
                <w:rFonts w:ascii="Trebuchet MS" w:hAnsi="Trebuchet MS" w:cstheme="minorHAnsi"/>
                <w:color w:val="1F3864" w:themeColor="accent1" w:themeShade="80"/>
              </w:rPr>
            </w:pPr>
          </w:p>
        </w:tc>
      </w:tr>
      <w:tr w:rsidR="004851EE" w:rsidRPr="006C3DE3" w14:paraId="0C30F96D" w14:textId="77777777" w:rsidTr="0083176C">
        <w:tc>
          <w:tcPr>
            <w:tcW w:w="7223" w:type="dxa"/>
          </w:tcPr>
          <w:p w14:paraId="6661B739" w14:textId="4812A318" w:rsidR="004851EE" w:rsidRPr="006C3DE3" w:rsidRDefault="004851EE" w:rsidP="009B0B17">
            <w:pPr>
              <w:rPr>
                <w:rFonts w:ascii="Trebuchet MS" w:hAnsi="Trebuchet MS"/>
                <w:color w:val="004D6B"/>
              </w:rPr>
            </w:pPr>
            <w:r w:rsidRPr="006C3DE3">
              <w:rPr>
                <w:rFonts w:ascii="Trebuchet MS" w:hAnsi="Trebuchet MS"/>
                <w:color w:val="004D6B"/>
              </w:rPr>
              <w:t>Continue to work to the Healthwatch England Quality framework</w:t>
            </w:r>
          </w:p>
        </w:tc>
        <w:tc>
          <w:tcPr>
            <w:tcW w:w="5101" w:type="dxa"/>
          </w:tcPr>
          <w:p w14:paraId="4DBEE28B" w14:textId="16CD963E" w:rsidR="004851EE" w:rsidRPr="0067277A" w:rsidRDefault="00A2274D" w:rsidP="00754BC8">
            <w:pPr>
              <w:rPr>
                <w:rFonts w:ascii="Trebuchet MS" w:hAnsi="Trebuchet MS"/>
                <w:color w:val="1F3864" w:themeColor="accent1" w:themeShade="80"/>
              </w:rPr>
            </w:pPr>
            <w:r w:rsidRPr="0067277A">
              <w:rPr>
                <w:rFonts w:ascii="Trebuchet MS" w:hAnsi="Trebuchet MS"/>
                <w:color w:val="1F3864" w:themeColor="accent1" w:themeShade="80"/>
              </w:rPr>
              <w:t>P</w:t>
            </w:r>
            <w:r w:rsidR="004851EE" w:rsidRPr="0067277A">
              <w:rPr>
                <w:rFonts w:ascii="Trebuchet MS" w:hAnsi="Trebuchet MS"/>
                <w:color w:val="1F3864" w:themeColor="accent1" w:themeShade="80"/>
              </w:rPr>
              <w:t xml:space="preserve">erformance reports shared with Advisory </w:t>
            </w:r>
            <w:r w:rsidRPr="0067277A">
              <w:rPr>
                <w:rFonts w:ascii="Trebuchet MS" w:hAnsi="Trebuchet MS"/>
                <w:color w:val="1F3864" w:themeColor="accent1" w:themeShade="80"/>
              </w:rPr>
              <w:t>B</w:t>
            </w:r>
            <w:r w:rsidR="004851EE" w:rsidRPr="0067277A">
              <w:rPr>
                <w:rFonts w:ascii="Trebuchet MS" w:hAnsi="Trebuchet MS"/>
                <w:color w:val="1F3864" w:themeColor="accent1" w:themeShade="80"/>
              </w:rPr>
              <w:t>oard</w:t>
            </w:r>
            <w:r w:rsidR="0001641E">
              <w:rPr>
                <w:rFonts w:ascii="Trebuchet MS" w:hAnsi="Trebuchet MS"/>
                <w:color w:val="1F3864" w:themeColor="accent1" w:themeShade="80"/>
              </w:rPr>
              <w:t xml:space="preserve"> when available </w:t>
            </w:r>
          </w:p>
        </w:tc>
        <w:tc>
          <w:tcPr>
            <w:tcW w:w="2272" w:type="dxa"/>
            <w:shd w:val="clear" w:color="auto" w:fill="00B050"/>
          </w:tcPr>
          <w:p w14:paraId="72CE1E70" w14:textId="41273CF2" w:rsidR="004851EE" w:rsidRDefault="00A2274D" w:rsidP="00754BC8">
            <w:pPr>
              <w:rPr>
                <w:rFonts w:ascii="Trebuchet MS" w:hAnsi="Trebuchet MS" w:cstheme="minorHAnsi"/>
                <w:color w:val="1F3864" w:themeColor="accent1" w:themeShade="80"/>
              </w:rPr>
            </w:pPr>
            <w:r w:rsidRPr="0067277A">
              <w:rPr>
                <w:rFonts w:ascii="Trebuchet MS" w:hAnsi="Trebuchet MS" w:cstheme="minorHAnsi"/>
                <w:color w:val="1F3864" w:themeColor="accent1" w:themeShade="80"/>
              </w:rPr>
              <w:t>Ma</w:t>
            </w:r>
            <w:r w:rsidR="001C16F5">
              <w:rPr>
                <w:rFonts w:ascii="Trebuchet MS" w:hAnsi="Trebuchet MS" w:cstheme="minorHAnsi"/>
                <w:color w:val="1F3864" w:themeColor="accent1" w:themeShade="80"/>
              </w:rPr>
              <w:t>rch 2024</w:t>
            </w:r>
          </w:p>
          <w:p w14:paraId="2F05CA5C" w14:textId="3744FDD7" w:rsidR="00F40329" w:rsidRPr="0067277A" w:rsidRDefault="00F40329"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 </w:t>
            </w:r>
          </w:p>
        </w:tc>
      </w:tr>
      <w:tr w:rsidR="001231F6" w:rsidRPr="006C3DE3" w14:paraId="486ED37A" w14:textId="77777777" w:rsidTr="0083176C">
        <w:tc>
          <w:tcPr>
            <w:tcW w:w="7223" w:type="dxa"/>
          </w:tcPr>
          <w:p w14:paraId="42A4083F" w14:textId="0CBF7EE4" w:rsidR="004851EE" w:rsidRPr="00FE4C1C" w:rsidRDefault="004851EE" w:rsidP="00754BC8">
            <w:pPr>
              <w:rPr>
                <w:rFonts w:ascii="Trebuchet MS" w:hAnsi="Trebuchet MS"/>
                <w:color w:val="004D6B"/>
              </w:rPr>
            </w:pPr>
            <w:r w:rsidRPr="00FE4C1C">
              <w:rPr>
                <w:rFonts w:ascii="Trebuchet MS" w:hAnsi="Trebuchet MS"/>
                <w:color w:val="004D6B"/>
              </w:rPr>
              <w:t>Complete a 360-assessment involving all stakeholders</w:t>
            </w:r>
          </w:p>
        </w:tc>
        <w:tc>
          <w:tcPr>
            <w:tcW w:w="5101" w:type="dxa"/>
          </w:tcPr>
          <w:p w14:paraId="29DD37D3" w14:textId="3A6A0888" w:rsidR="001231F6" w:rsidRPr="00FE4C1C" w:rsidRDefault="00A2274D" w:rsidP="00754BC8">
            <w:pPr>
              <w:rPr>
                <w:rFonts w:ascii="Trebuchet MS" w:hAnsi="Trebuchet MS"/>
                <w:color w:val="1F3864" w:themeColor="accent1" w:themeShade="80"/>
              </w:rPr>
            </w:pPr>
            <w:r w:rsidRPr="00FE4C1C">
              <w:rPr>
                <w:rFonts w:ascii="Trebuchet MS" w:hAnsi="Trebuchet MS"/>
                <w:color w:val="1F3864" w:themeColor="accent1" w:themeShade="80"/>
              </w:rPr>
              <w:t>Feedback report shared with Advisory Board</w:t>
            </w:r>
            <w:r w:rsidR="0001641E" w:rsidRPr="00FE4C1C">
              <w:rPr>
                <w:rFonts w:ascii="Trebuchet MS" w:hAnsi="Trebuchet MS"/>
                <w:color w:val="1F3864" w:themeColor="accent1" w:themeShade="80"/>
              </w:rPr>
              <w:t xml:space="preserve"> when data available </w:t>
            </w:r>
          </w:p>
        </w:tc>
        <w:tc>
          <w:tcPr>
            <w:tcW w:w="2272" w:type="dxa"/>
            <w:shd w:val="clear" w:color="auto" w:fill="FF0000"/>
          </w:tcPr>
          <w:p w14:paraId="26B35273" w14:textId="4E2D5AEB" w:rsidR="0070334F" w:rsidRPr="00FE4C1C" w:rsidRDefault="0070334F" w:rsidP="001C16F5">
            <w:pPr>
              <w:rPr>
                <w:rFonts w:ascii="Trebuchet MS" w:hAnsi="Trebuchet MS" w:cstheme="minorHAnsi"/>
                <w:color w:val="1F3864" w:themeColor="accent1" w:themeShade="80"/>
              </w:rPr>
            </w:pPr>
          </w:p>
        </w:tc>
      </w:tr>
      <w:tr w:rsidR="001231F6" w:rsidRPr="006C3DE3" w14:paraId="3FC926EA" w14:textId="77777777" w:rsidTr="0083176C">
        <w:tc>
          <w:tcPr>
            <w:tcW w:w="7223" w:type="dxa"/>
          </w:tcPr>
          <w:p w14:paraId="5EB3D705" w14:textId="0AF57ED7" w:rsidR="001231F6" w:rsidRPr="006C3DE3" w:rsidRDefault="004851EE" w:rsidP="00754BC8">
            <w:pPr>
              <w:rPr>
                <w:rFonts w:ascii="Trebuchet MS" w:hAnsi="Trebuchet MS"/>
                <w:color w:val="004D6B"/>
              </w:rPr>
            </w:pPr>
            <w:r w:rsidRPr="006C3DE3">
              <w:rPr>
                <w:rFonts w:ascii="Trebuchet MS" w:hAnsi="Trebuchet MS"/>
                <w:color w:val="004D6B"/>
              </w:rPr>
              <w:t xml:space="preserve">Establish more links across the voluntary and community sector. </w:t>
            </w:r>
          </w:p>
        </w:tc>
        <w:tc>
          <w:tcPr>
            <w:tcW w:w="5101" w:type="dxa"/>
          </w:tcPr>
          <w:p w14:paraId="344CC3A4" w14:textId="3FCFA03E" w:rsidR="001231F6" w:rsidRPr="0067277A" w:rsidRDefault="00A2274D" w:rsidP="00754BC8">
            <w:pPr>
              <w:rPr>
                <w:rFonts w:ascii="Trebuchet MS" w:hAnsi="Trebuchet MS" w:cstheme="minorHAnsi"/>
                <w:color w:val="1F3864" w:themeColor="accent1" w:themeShade="80"/>
              </w:rPr>
            </w:pPr>
            <w:r w:rsidRPr="0067277A">
              <w:rPr>
                <w:rFonts w:ascii="Trebuchet MS" w:hAnsi="Trebuchet MS" w:cstheme="minorHAnsi"/>
                <w:color w:val="1F3864" w:themeColor="accent1" w:themeShade="80"/>
              </w:rPr>
              <w:t xml:space="preserve">Develop a partner network </w:t>
            </w:r>
          </w:p>
        </w:tc>
        <w:tc>
          <w:tcPr>
            <w:tcW w:w="2272" w:type="dxa"/>
            <w:shd w:val="clear" w:color="auto" w:fill="00B050"/>
          </w:tcPr>
          <w:p w14:paraId="414C1D9C" w14:textId="3AAC064D" w:rsidR="00A66B1F" w:rsidRDefault="001C16F5" w:rsidP="00754BC8">
            <w:pPr>
              <w:rPr>
                <w:rFonts w:ascii="Trebuchet MS" w:hAnsi="Trebuchet MS" w:cstheme="minorHAnsi"/>
                <w:color w:val="1F3864" w:themeColor="accent1" w:themeShade="80"/>
              </w:rPr>
            </w:pPr>
            <w:r w:rsidRPr="0067277A">
              <w:rPr>
                <w:rFonts w:ascii="Trebuchet MS" w:hAnsi="Trebuchet MS" w:cstheme="minorHAnsi"/>
                <w:color w:val="1F3864" w:themeColor="accent1" w:themeShade="80"/>
              </w:rPr>
              <w:t>M</w:t>
            </w:r>
            <w:r>
              <w:rPr>
                <w:rFonts w:ascii="Trebuchet MS" w:hAnsi="Trebuchet MS" w:cstheme="minorHAnsi"/>
                <w:color w:val="1F3864" w:themeColor="accent1" w:themeShade="80"/>
              </w:rPr>
              <w:t>arch 2024</w:t>
            </w:r>
          </w:p>
          <w:p w14:paraId="791050F6" w14:textId="278FDB3D" w:rsidR="007F7237" w:rsidRDefault="007F7237"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Increasing due to priority projects and A</w:t>
            </w:r>
            <w:r w:rsidR="00563E42">
              <w:rPr>
                <w:rFonts w:ascii="Trebuchet MS" w:hAnsi="Trebuchet MS" w:cstheme="minorHAnsi"/>
                <w:color w:val="1F3864" w:themeColor="accent1" w:themeShade="80"/>
              </w:rPr>
              <w:t xml:space="preserve">SC co-production network </w:t>
            </w:r>
          </w:p>
          <w:p w14:paraId="7FFA48D6" w14:textId="79E57AD0" w:rsidR="00B03119" w:rsidRPr="0067277A" w:rsidRDefault="00B03119" w:rsidP="00754BC8">
            <w:pPr>
              <w:rPr>
                <w:rFonts w:ascii="Trebuchet MS" w:hAnsi="Trebuchet MS" w:cstheme="minorHAnsi"/>
                <w:color w:val="1F3864" w:themeColor="accent1" w:themeShade="80"/>
              </w:rPr>
            </w:pPr>
          </w:p>
        </w:tc>
      </w:tr>
    </w:tbl>
    <w:p w14:paraId="3D3AE101" w14:textId="16D6A7DA" w:rsidR="00C46804" w:rsidRDefault="00C46804" w:rsidP="00754BC8">
      <w:pPr>
        <w:rPr>
          <w:rFonts w:ascii="Trebuchet MS" w:hAnsi="Trebuchet MS" w:cstheme="minorHAnsi"/>
          <w:color w:val="2F5496" w:themeColor="accent1" w:themeShade="BF"/>
        </w:rPr>
      </w:pPr>
    </w:p>
    <w:p w14:paraId="44753FBE" w14:textId="77777777" w:rsidR="0083176C" w:rsidRDefault="0083176C" w:rsidP="00754BC8">
      <w:pPr>
        <w:rPr>
          <w:rFonts w:ascii="Trebuchet MS" w:hAnsi="Trebuchet MS" w:cstheme="minorHAnsi"/>
          <w:color w:val="2F5496" w:themeColor="accent1" w:themeShade="BF"/>
        </w:rPr>
      </w:pPr>
    </w:p>
    <w:p w14:paraId="6DD9BAD7" w14:textId="77777777" w:rsidR="0083176C" w:rsidRPr="006C3DE3" w:rsidRDefault="0083176C" w:rsidP="00754BC8">
      <w:pPr>
        <w:rPr>
          <w:rFonts w:ascii="Trebuchet MS" w:hAnsi="Trebuchet MS" w:cstheme="minorHAnsi"/>
          <w:color w:val="2F5496" w:themeColor="accent1" w:themeShade="BF"/>
        </w:rPr>
      </w:pPr>
    </w:p>
    <w:p w14:paraId="43F20A6C" w14:textId="2CF80568" w:rsidR="00C46804" w:rsidRPr="006C3DE3" w:rsidRDefault="00C46804" w:rsidP="00754BC8">
      <w:pPr>
        <w:rPr>
          <w:rFonts w:ascii="Trebuchet MS" w:hAnsi="Trebuchet MS" w:cstheme="minorHAnsi"/>
          <w:color w:val="2F5496" w:themeColor="accent1" w:themeShade="BF"/>
        </w:rPr>
      </w:pPr>
      <w:r w:rsidRPr="006C3DE3">
        <w:rPr>
          <w:rFonts w:ascii="Trebuchet MS" w:hAnsi="Trebuchet MS" w:cstheme="minorHAnsi"/>
          <w:noProof/>
          <w:color w:val="2F5496" w:themeColor="accent1" w:themeShade="BF"/>
        </w:rPr>
        <mc:AlternateContent>
          <mc:Choice Requires="wps">
            <w:drawing>
              <wp:anchor distT="0" distB="0" distL="114300" distR="114300" simplePos="0" relativeHeight="251658241" behindDoc="0" locked="0" layoutInCell="1" allowOverlap="1" wp14:anchorId="41F43A54" wp14:editId="39A7C9F1">
                <wp:simplePos x="0" y="0"/>
                <wp:positionH relativeFrom="margin">
                  <wp:posOffset>-601980</wp:posOffset>
                </wp:positionH>
                <wp:positionV relativeFrom="paragraph">
                  <wp:posOffset>-167640</wp:posOffset>
                </wp:positionV>
                <wp:extent cx="10058400" cy="487680"/>
                <wp:effectExtent l="0" t="0" r="19050" b="26670"/>
                <wp:wrapNone/>
                <wp:docPr id="5" name="Rectangle 5"/>
                <wp:cNvGraphicFramePr/>
                <a:graphic xmlns:a="http://schemas.openxmlformats.org/drawingml/2006/main">
                  <a:graphicData uri="http://schemas.microsoft.com/office/word/2010/wordprocessingShape">
                    <wps:wsp>
                      <wps:cNvSpPr/>
                      <wps:spPr>
                        <a:xfrm>
                          <a:off x="0" y="0"/>
                          <a:ext cx="10058400" cy="48768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A9BC29" w14:textId="7468021A" w:rsidR="00C46804" w:rsidRDefault="00C46804" w:rsidP="00C46804">
                            <w:pPr>
                              <w:jc w:val="center"/>
                              <w:rPr>
                                <w:b/>
                                <w:bCs/>
                                <w:sz w:val="44"/>
                                <w:szCs w:val="44"/>
                              </w:rPr>
                            </w:pPr>
                            <w:r w:rsidRPr="006E3860">
                              <w:rPr>
                                <w:b/>
                                <w:bCs/>
                                <w:sz w:val="44"/>
                                <w:szCs w:val="44"/>
                              </w:rPr>
                              <w:t>Healthwatch Sandwell (HWS) Business Plan</w:t>
                            </w:r>
                            <w:r w:rsidR="0083176C">
                              <w:rPr>
                                <w:b/>
                                <w:bCs/>
                                <w:sz w:val="44"/>
                                <w:szCs w:val="44"/>
                              </w:rPr>
                              <w:t xml:space="preserve"> Conclusion </w:t>
                            </w:r>
                          </w:p>
                          <w:p w14:paraId="37B691DF" w14:textId="77777777" w:rsidR="00C46804" w:rsidRDefault="00C46804" w:rsidP="00C468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43A54" id="Rectangle 5" o:spid="_x0000_s1027" style="position:absolute;margin-left:-47.4pt;margin-top:-13.2pt;width:11in;height:38.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" fillcolor="#1f3763 [1604]" strokecolor="#1f3763 [1604]" strokeweight="1pt">
                <v:textbox>
                  <w:txbxContent>
                    <w:p w14:paraId="10A9BC29" w14:textId="7468021A" w:rsidR="00C46804" w:rsidRDefault="00C46804" w:rsidP="00C46804">
                      <w:pPr>
                        <w:jc w:val="center"/>
                        <w:rPr>
                          <w:b/>
                          <w:bCs/>
                          <w:sz w:val="44"/>
                          <w:szCs w:val="44"/>
                        </w:rPr>
                      </w:pPr>
                      <w:r w:rsidRPr="006E3860">
                        <w:rPr>
                          <w:b/>
                          <w:bCs/>
                          <w:sz w:val="44"/>
                          <w:szCs w:val="44"/>
                        </w:rPr>
                        <w:t>Healthwatch Sandwell (HWS) Business Plan</w:t>
                      </w:r>
                      <w:r w:rsidR="0083176C">
                        <w:rPr>
                          <w:b/>
                          <w:bCs/>
                          <w:sz w:val="44"/>
                          <w:szCs w:val="44"/>
                        </w:rPr>
                        <w:t xml:space="preserve"> Conclusion </w:t>
                      </w:r>
                    </w:p>
                    <w:p w14:paraId="37B691DF" w14:textId="77777777" w:rsidR="00C46804" w:rsidRDefault="00C46804" w:rsidP="00C46804">
                      <w:pPr>
                        <w:jc w:val="center"/>
                      </w:pPr>
                    </w:p>
                  </w:txbxContent>
                </v:textbox>
                <w10:wrap anchorx="margin"/>
              </v:rect>
            </w:pict>
          </mc:Fallback>
        </mc:AlternateContent>
      </w:r>
    </w:p>
    <w:p w14:paraId="706D09C1" w14:textId="77777777" w:rsidR="00477E6A" w:rsidRPr="006C3DE3" w:rsidRDefault="00477E6A" w:rsidP="00477E6A">
      <w:pPr>
        <w:spacing w:after="80"/>
        <w:rPr>
          <w:rFonts w:ascii="Trebuchet MS" w:hAnsi="Trebuchet MS"/>
          <w:color w:val="004D6B"/>
        </w:rPr>
      </w:pPr>
    </w:p>
    <w:p w14:paraId="6E34F5FC" w14:textId="1C428F57" w:rsidR="00477E6A" w:rsidRPr="006C3DE3" w:rsidRDefault="00C46804">
      <w:pPr>
        <w:rPr>
          <w:rFonts w:ascii="Trebuchet MS" w:hAnsi="Trebuchet MS"/>
          <w:color w:val="FC10CF"/>
          <w:sz w:val="24"/>
          <w:szCs w:val="24"/>
        </w:rPr>
      </w:pPr>
      <w:r w:rsidRPr="006C3DE3">
        <w:rPr>
          <w:rFonts w:ascii="Trebuchet MS" w:hAnsi="Trebuchet MS"/>
          <w:b/>
          <w:bCs/>
          <w:color w:val="FC10CF"/>
          <w:sz w:val="32"/>
          <w:szCs w:val="32"/>
        </w:rPr>
        <w:t>Analysing</w:t>
      </w:r>
      <w:r w:rsidRPr="006C3DE3">
        <w:rPr>
          <w:rFonts w:ascii="Trebuchet MS" w:hAnsi="Trebuchet MS"/>
        </w:rPr>
        <w:t xml:space="preserve"> –</w:t>
      </w:r>
      <w:r w:rsidR="00C87B67" w:rsidRPr="006C3DE3">
        <w:rPr>
          <w:rFonts w:ascii="Trebuchet MS" w:hAnsi="Trebuchet MS"/>
        </w:rPr>
        <w:t xml:space="preserve"> </w:t>
      </w:r>
      <w:r w:rsidRPr="006C3DE3">
        <w:rPr>
          <w:rFonts w:ascii="Trebuchet MS" w:hAnsi="Trebuchet MS"/>
        </w:rPr>
        <w:t xml:space="preserve"> </w:t>
      </w:r>
      <w:r w:rsidR="00C87B67" w:rsidRPr="006C3DE3">
        <w:rPr>
          <w:rFonts w:ascii="Trebuchet MS" w:hAnsi="Trebuchet MS"/>
          <w:color w:val="FC10CF"/>
          <w:sz w:val="24"/>
          <w:szCs w:val="24"/>
        </w:rPr>
        <w:t>Gain better insight to different people’s experiences to learn how to influence service design and delivery, leading to better care</w:t>
      </w:r>
    </w:p>
    <w:tbl>
      <w:tblPr>
        <w:tblStyle w:val="TableGrid"/>
        <w:tblW w:w="14596" w:type="dxa"/>
        <w:tblLook w:val="04A0" w:firstRow="1" w:lastRow="0" w:firstColumn="1" w:lastColumn="0" w:noHBand="0" w:noVBand="1"/>
      </w:tblPr>
      <w:tblGrid>
        <w:gridCol w:w="7225"/>
        <w:gridCol w:w="5103"/>
        <w:gridCol w:w="2268"/>
      </w:tblGrid>
      <w:tr w:rsidR="00C87B67" w:rsidRPr="006C3DE3" w14:paraId="62A48D13" w14:textId="77777777" w:rsidTr="00C87B67">
        <w:tc>
          <w:tcPr>
            <w:tcW w:w="7225" w:type="dxa"/>
          </w:tcPr>
          <w:p w14:paraId="3CC9B4D8" w14:textId="7ECD112D" w:rsidR="00C87B67" w:rsidRPr="006C3DE3" w:rsidRDefault="00C87B67" w:rsidP="00C87B67">
            <w:pPr>
              <w:jc w:val="center"/>
              <w:rPr>
                <w:rFonts w:ascii="Trebuchet MS" w:hAnsi="Trebuchet MS"/>
                <w:b/>
                <w:bCs/>
                <w:color w:val="FC10CF"/>
                <w:sz w:val="24"/>
                <w:szCs w:val="24"/>
              </w:rPr>
            </w:pPr>
            <w:r w:rsidRPr="006C3DE3">
              <w:rPr>
                <w:rFonts w:ascii="Trebuchet MS" w:hAnsi="Trebuchet MS" w:cstheme="minorHAnsi"/>
                <w:b/>
                <w:bCs/>
                <w:color w:val="2F5496" w:themeColor="accent1" w:themeShade="BF"/>
              </w:rPr>
              <w:t>Deliverables</w:t>
            </w:r>
          </w:p>
        </w:tc>
        <w:tc>
          <w:tcPr>
            <w:tcW w:w="5103" w:type="dxa"/>
          </w:tcPr>
          <w:p w14:paraId="212BA3BA" w14:textId="4E503F94" w:rsidR="00C87B67" w:rsidRPr="006C3DE3" w:rsidRDefault="00C87B67" w:rsidP="00C87B67">
            <w:pPr>
              <w:jc w:val="center"/>
              <w:rPr>
                <w:rFonts w:ascii="Trebuchet MS" w:hAnsi="Trebuchet MS"/>
                <w:b/>
                <w:bCs/>
                <w:color w:val="FC10CF"/>
                <w:sz w:val="24"/>
                <w:szCs w:val="24"/>
              </w:rPr>
            </w:pPr>
            <w:r w:rsidRPr="006C3DE3">
              <w:rPr>
                <w:rFonts w:ascii="Trebuchet MS" w:hAnsi="Trebuchet MS" w:cstheme="minorHAnsi"/>
                <w:b/>
                <w:bCs/>
                <w:color w:val="2F5496" w:themeColor="accent1" w:themeShade="BF"/>
              </w:rPr>
              <w:t>KPI</w:t>
            </w:r>
          </w:p>
        </w:tc>
        <w:tc>
          <w:tcPr>
            <w:tcW w:w="2268" w:type="dxa"/>
          </w:tcPr>
          <w:p w14:paraId="2234E792" w14:textId="55E5EE20" w:rsidR="00C87B67" w:rsidRPr="0067277A" w:rsidRDefault="001C16F5" w:rsidP="00C87B67">
            <w:pPr>
              <w:jc w:val="center"/>
              <w:rPr>
                <w:rFonts w:ascii="Trebuchet MS" w:hAnsi="Trebuchet MS"/>
                <w:b/>
                <w:bCs/>
                <w:color w:val="FC10CF"/>
                <w:sz w:val="24"/>
                <w:szCs w:val="24"/>
              </w:rPr>
            </w:pPr>
            <w:r>
              <w:rPr>
                <w:rFonts w:ascii="Trebuchet MS" w:hAnsi="Trebuchet MS" w:cstheme="minorHAnsi"/>
                <w:b/>
                <w:bCs/>
                <w:color w:val="2F5496" w:themeColor="accent1" w:themeShade="BF"/>
              </w:rPr>
              <w:t>Completion</w:t>
            </w:r>
            <w:r w:rsidRPr="0067277A">
              <w:rPr>
                <w:rFonts w:ascii="Trebuchet MS" w:hAnsi="Trebuchet MS" w:cstheme="minorHAnsi"/>
                <w:b/>
                <w:bCs/>
                <w:color w:val="2F5496" w:themeColor="accent1" w:themeShade="BF"/>
              </w:rPr>
              <w:t xml:space="preserve"> Date</w:t>
            </w:r>
            <w:r>
              <w:rPr>
                <w:rFonts w:ascii="Trebuchet MS" w:hAnsi="Trebuchet MS" w:cstheme="minorHAnsi"/>
                <w:b/>
                <w:bCs/>
                <w:color w:val="2F5496" w:themeColor="accent1" w:themeShade="BF"/>
              </w:rPr>
              <w:t xml:space="preserve"> and comments</w:t>
            </w:r>
          </w:p>
        </w:tc>
      </w:tr>
      <w:tr w:rsidR="00C87B67" w:rsidRPr="006C3DE3" w14:paraId="1A26CB41" w14:textId="77777777" w:rsidTr="00AE2AB8">
        <w:tc>
          <w:tcPr>
            <w:tcW w:w="7225" w:type="dxa"/>
          </w:tcPr>
          <w:p w14:paraId="5DC50537" w14:textId="1EA1DD47" w:rsidR="00C87B67" w:rsidRPr="0081263E" w:rsidRDefault="00C87B67" w:rsidP="00C87B67">
            <w:pPr>
              <w:rPr>
                <w:rFonts w:ascii="Trebuchet MS" w:hAnsi="Trebuchet MS"/>
                <w:color w:val="004D6B"/>
              </w:rPr>
            </w:pPr>
            <w:r w:rsidRPr="0081263E">
              <w:rPr>
                <w:rFonts w:ascii="Trebuchet MS" w:hAnsi="Trebuchet MS"/>
                <w:color w:val="004D6B"/>
              </w:rPr>
              <w:t xml:space="preserve">We will continually look to improve our analysis, understanding, reporting and actions on equalities and diversity issues. </w:t>
            </w:r>
          </w:p>
        </w:tc>
        <w:tc>
          <w:tcPr>
            <w:tcW w:w="5103" w:type="dxa"/>
          </w:tcPr>
          <w:p w14:paraId="6A65FDB9" w14:textId="47F70315" w:rsidR="00C87B67" w:rsidRPr="0081263E" w:rsidRDefault="00C87B67">
            <w:pPr>
              <w:rPr>
                <w:rFonts w:ascii="Trebuchet MS" w:hAnsi="Trebuchet MS"/>
                <w:color w:val="004D6B"/>
              </w:rPr>
            </w:pPr>
            <w:r w:rsidRPr="0081263E">
              <w:rPr>
                <w:rFonts w:ascii="Trebuchet MS" w:hAnsi="Trebuchet MS"/>
                <w:color w:val="004D6B"/>
              </w:rPr>
              <w:t>Reports to give clear profile of respondents</w:t>
            </w:r>
          </w:p>
        </w:tc>
        <w:tc>
          <w:tcPr>
            <w:tcW w:w="2268" w:type="dxa"/>
            <w:shd w:val="clear" w:color="auto" w:fill="auto"/>
          </w:tcPr>
          <w:p w14:paraId="65C38DE1" w14:textId="0D8A7E26" w:rsidR="00446998" w:rsidRPr="0067277A" w:rsidRDefault="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Ma</w:t>
            </w:r>
            <w:r w:rsidR="001C16F5">
              <w:rPr>
                <w:rFonts w:ascii="Trebuchet MS" w:hAnsi="Trebuchet MS"/>
                <w:color w:val="1F3864" w:themeColor="accent1" w:themeShade="80"/>
                <w:sz w:val="24"/>
                <w:szCs w:val="24"/>
              </w:rPr>
              <w:t>rch 2024</w:t>
            </w:r>
            <w:r w:rsidR="00446998">
              <w:rPr>
                <w:rFonts w:ascii="Trebuchet MS" w:hAnsi="Trebuchet MS"/>
                <w:color w:val="1F3864" w:themeColor="accent1" w:themeShade="80"/>
                <w:sz w:val="24"/>
                <w:szCs w:val="24"/>
              </w:rPr>
              <w:t xml:space="preserve"> </w:t>
            </w:r>
          </w:p>
        </w:tc>
      </w:tr>
      <w:tr w:rsidR="00C87B67" w:rsidRPr="006C3DE3" w14:paraId="4DA8CFD9" w14:textId="77777777" w:rsidTr="000A3A49">
        <w:tc>
          <w:tcPr>
            <w:tcW w:w="7225" w:type="dxa"/>
          </w:tcPr>
          <w:p w14:paraId="5D504046" w14:textId="4D8B4A20" w:rsidR="00C87B67" w:rsidRPr="0081263E" w:rsidRDefault="00C87B67" w:rsidP="00C87B67">
            <w:pPr>
              <w:rPr>
                <w:rFonts w:ascii="Trebuchet MS" w:hAnsi="Trebuchet MS"/>
                <w:color w:val="004D6B"/>
              </w:rPr>
            </w:pPr>
            <w:r w:rsidRPr="0081263E">
              <w:rPr>
                <w:rFonts w:ascii="Trebuchet MS" w:hAnsi="Trebuchet MS"/>
                <w:color w:val="004D6B"/>
              </w:rPr>
              <w:t xml:space="preserve">We will use peoples’ voices to actively influence more front-line professionals </w:t>
            </w:r>
          </w:p>
        </w:tc>
        <w:tc>
          <w:tcPr>
            <w:tcW w:w="5103" w:type="dxa"/>
          </w:tcPr>
          <w:p w14:paraId="6ABE9817" w14:textId="44B5ADC4" w:rsidR="00C87B67" w:rsidRPr="0081263E" w:rsidRDefault="00236204">
            <w:pPr>
              <w:rPr>
                <w:rFonts w:ascii="Trebuchet MS" w:hAnsi="Trebuchet MS"/>
                <w:color w:val="004D6B"/>
              </w:rPr>
            </w:pPr>
            <w:r w:rsidRPr="0081263E">
              <w:rPr>
                <w:rFonts w:ascii="Trebuchet MS" w:hAnsi="Trebuchet MS"/>
                <w:color w:val="004D6B"/>
              </w:rPr>
              <w:t xml:space="preserve">Reports published on website and shared directly with system leaders of all stakeholders </w:t>
            </w:r>
          </w:p>
        </w:tc>
        <w:tc>
          <w:tcPr>
            <w:tcW w:w="2268" w:type="dxa"/>
            <w:shd w:val="clear" w:color="auto" w:fill="00B050"/>
          </w:tcPr>
          <w:p w14:paraId="7009CD16" w14:textId="6CB28B45" w:rsidR="00C87B67" w:rsidRDefault="00686085" w:rsidP="00EC7DEC">
            <w:pPr>
              <w:rPr>
                <w:rFonts w:ascii="Trebuchet MS" w:hAnsi="Trebuchet MS"/>
                <w:color w:val="1F3864" w:themeColor="accent1" w:themeShade="80"/>
                <w:sz w:val="24"/>
                <w:szCs w:val="24"/>
              </w:rPr>
            </w:pPr>
            <w:r w:rsidRPr="0067277A">
              <w:rPr>
                <w:rFonts w:ascii="Trebuchet MS" w:hAnsi="Trebuchet MS"/>
                <w:color w:val="1F3864" w:themeColor="accent1" w:themeShade="80"/>
                <w:sz w:val="24"/>
                <w:szCs w:val="24"/>
              </w:rPr>
              <w:t>May 202</w:t>
            </w:r>
            <w:r w:rsidR="00EC7DEC">
              <w:rPr>
                <w:rFonts w:ascii="Trebuchet MS" w:hAnsi="Trebuchet MS"/>
                <w:color w:val="1F3864" w:themeColor="accent1" w:themeShade="80"/>
                <w:sz w:val="24"/>
                <w:szCs w:val="24"/>
              </w:rPr>
              <w:t>3</w:t>
            </w:r>
          </w:p>
          <w:p w14:paraId="01B2FAEE" w14:textId="77777777" w:rsidR="00C305E5" w:rsidRDefault="00F1769A" w:rsidP="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March</w:t>
            </w:r>
            <w:r w:rsidR="00C9223F">
              <w:rPr>
                <w:rFonts w:ascii="Trebuchet MS" w:hAnsi="Trebuchet MS"/>
                <w:color w:val="1F3864" w:themeColor="accent1" w:themeShade="80"/>
                <w:sz w:val="24"/>
                <w:szCs w:val="24"/>
              </w:rPr>
              <w:t xml:space="preserve"> – </w:t>
            </w:r>
            <w:r w:rsidR="00947BD4">
              <w:rPr>
                <w:rFonts w:ascii="Trebuchet MS" w:hAnsi="Trebuchet MS"/>
                <w:color w:val="1F3864" w:themeColor="accent1" w:themeShade="80"/>
                <w:sz w:val="24"/>
                <w:szCs w:val="24"/>
              </w:rPr>
              <w:t>2024</w:t>
            </w:r>
          </w:p>
          <w:p w14:paraId="31F4D65A" w14:textId="1E6B35C1" w:rsidR="0088562D" w:rsidRDefault="0088562D" w:rsidP="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We have a standard agenda item at HWBB.</w:t>
            </w:r>
          </w:p>
          <w:p w14:paraId="525C9DF7" w14:textId="77777777" w:rsidR="000A3A49" w:rsidRDefault="000A3A49" w:rsidP="00EC7DEC">
            <w:pPr>
              <w:rPr>
                <w:rFonts w:ascii="Trebuchet MS" w:hAnsi="Trebuchet MS"/>
                <w:color w:val="1F3864" w:themeColor="accent1" w:themeShade="80"/>
                <w:sz w:val="24"/>
                <w:szCs w:val="24"/>
              </w:rPr>
            </w:pPr>
          </w:p>
          <w:p w14:paraId="3BC98E71" w14:textId="4624EA8A" w:rsidR="003B3E31" w:rsidRDefault="003B3E31" w:rsidP="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All reports being tabled at Scrutiny Board</w:t>
            </w:r>
            <w:r w:rsidR="000A3A49">
              <w:rPr>
                <w:rFonts w:ascii="Trebuchet MS" w:hAnsi="Trebuchet MS"/>
                <w:color w:val="1F3864" w:themeColor="accent1" w:themeShade="80"/>
                <w:sz w:val="24"/>
                <w:szCs w:val="24"/>
              </w:rPr>
              <w:t>.</w:t>
            </w:r>
          </w:p>
          <w:p w14:paraId="5C894BB6" w14:textId="77777777" w:rsidR="000A3A49" w:rsidRDefault="000A3A49" w:rsidP="00EC7DEC">
            <w:pPr>
              <w:rPr>
                <w:rFonts w:ascii="Trebuchet MS" w:hAnsi="Trebuchet MS"/>
                <w:color w:val="1F3864" w:themeColor="accent1" w:themeShade="80"/>
                <w:sz w:val="24"/>
                <w:szCs w:val="24"/>
              </w:rPr>
            </w:pPr>
          </w:p>
          <w:p w14:paraId="67C5E073" w14:textId="37DD1115" w:rsidR="000A3A49" w:rsidRDefault="000A3A49" w:rsidP="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Guided by You report tabled at SHCP</w:t>
            </w:r>
          </w:p>
          <w:p w14:paraId="2CDDA251" w14:textId="7BC43A13" w:rsidR="0088562D" w:rsidRPr="0067277A" w:rsidRDefault="0088562D" w:rsidP="00EC7DEC">
            <w:pPr>
              <w:rPr>
                <w:rFonts w:ascii="Trebuchet MS" w:hAnsi="Trebuchet MS"/>
                <w:color w:val="1F3864" w:themeColor="accent1" w:themeShade="80"/>
                <w:sz w:val="24"/>
                <w:szCs w:val="24"/>
              </w:rPr>
            </w:pPr>
          </w:p>
        </w:tc>
      </w:tr>
      <w:tr w:rsidR="00C87B67" w:rsidRPr="006C3DE3" w14:paraId="50151FAF" w14:textId="77777777" w:rsidTr="00755FCB">
        <w:tc>
          <w:tcPr>
            <w:tcW w:w="7225" w:type="dxa"/>
          </w:tcPr>
          <w:p w14:paraId="28FEB746" w14:textId="3D5616B6" w:rsidR="00C87B67" w:rsidRPr="00FE4C1C" w:rsidRDefault="00C87B67" w:rsidP="00C87B67">
            <w:pPr>
              <w:rPr>
                <w:rFonts w:ascii="Trebuchet MS" w:hAnsi="Trebuchet MS"/>
                <w:color w:val="004D6B"/>
              </w:rPr>
            </w:pPr>
            <w:r w:rsidRPr="00FE4C1C">
              <w:rPr>
                <w:rFonts w:ascii="Trebuchet MS" w:hAnsi="Trebuchet MS"/>
                <w:color w:val="004D6B"/>
              </w:rPr>
              <w:lastRenderedPageBreak/>
              <w:t xml:space="preserve">We will publish reports on our priority areas </w:t>
            </w:r>
            <w:r w:rsidR="00705CF7" w:rsidRPr="00FE4C1C">
              <w:rPr>
                <w:rFonts w:ascii="Trebuchet MS" w:hAnsi="Trebuchet MS"/>
                <w:color w:val="004D6B"/>
              </w:rPr>
              <w:t xml:space="preserve"> </w:t>
            </w:r>
            <w:r w:rsidR="005E32CF" w:rsidRPr="00FE4C1C">
              <w:rPr>
                <w:rFonts w:ascii="Trebuchet MS" w:hAnsi="Trebuchet MS"/>
                <w:color w:val="004D6B"/>
              </w:rPr>
              <w:t>minimum 3</w:t>
            </w:r>
            <w:r w:rsidR="00597778" w:rsidRPr="00FE4C1C">
              <w:rPr>
                <w:rFonts w:ascii="Trebuchet MS" w:hAnsi="Trebuchet MS"/>
                <w:color w:val="004D6B"/>
              </w:rPr>
              <w:t xml:space="preserve"> - Diabetes, Accessible  Information, </w:t>
            </w:r>
            <w:r w:rsidR="005E32CF" w:rsidRPr="00FE4C1C">
              <w:rPr>
                <w:rFonts w:ascii="Trebuchet MS" w:hAnsi="Trebuchet MS"/>
                <w:color w:val="004D6B"/>
              </w:rPr>
              <w:t>Language,</w:t>
            </w:r>
            <w:r w:rsidR="00597778" w:rsidRPr="00FE4C1C">
              <w:rPr>
                <w:rFonts w:ascii="Trebuchet MS" w:hAnsi="Trebuchet MS"/>
                <w:color w:val="004D6B"/>
              </w:rPr>
              <w:t xml:space="preserve"> and cultural barriers in accessing health </w:t>
            </w:r>
            <w:r w:rsidR="00673FED" w:rsidRPr="00FE4C1C">
              <w:rPr>
                <w:rFonts w:ascii="Trebuchet MS" w:hAnsi="Trebuchet MS"/>
                <w:color w:val="004D6B"/>
              </w:rPr>
              <w:t>a</w:t>
            </w:r>
            <w:r w:rsidR="00673FED">
              <w:rPr>
                <w:rFonts w:ascii="Trebuchet MS" w:hAnsi="Trebuchet MS"/>
                <w:color w:val="004D6B"/>
              </w:rPr>
              <w:t>n</w:t>
            </w:r>
            <w:r w:rsidR="00673FED" w:rsidRPr="00FE4C1C">
              <w:rPr>
                <w:rFonts w:ascii="Trebuchet MS" w:hAnsi="Trebuchet MS"/>
                <w:color w:val="004D6B"/>
              </w:rPr>
              <w:t>d</w:t>
            </w:r>
            <w:r w:rsidR="00597778" w:rsidRPr="00FE4C1C">
              <w:rPr>
                <w:rFonts w:ascii="Trebuchet MS" w:hAnsi="Trebuchet MS"/>
                <w:color w:val="004D6B"/>
              </w:rPr>
              <w:t xml:space="preserve"> care services  </w:t>
            </w:r>
          </w:p>
          <w:p w14:paraId="603A8A2D" w14:textId="2B20EBB1" w:rsidR="002E5873" w:rsidRPr="00597778" w:rsidRDefault="002E5873" w:rsidP="00C87B67">
            <w:pPr>
              <w:rPr>
                <w:rFonts w:ascii="Trebuchet MS" w:hAnsi="Trebuchet MS"/>
                <w:color w:val="004D6B"/>
                <w:highlight w:val="yellow"/>
              </w:rPr>
            </w:pPr>
          </w:p>
        </w:tc>
        <w:tc>
          <w:tcPr>
            <w:tcW w:w="5103" w:type="dxa"/>
          </w:tcPr>
          <w:p w14:paraId="40D3D217" w14:textId="08D819C3" w:rsidR="00C87B67" w:rsidRPr="00597778" w:rsidRDefault="00236204">
            <w:pPr>
              <w:rPr>
                <w:rFonts w:ascii="Trebuchet MS" w:hAnsi="Trebuchet MS"/>
                <w:color w:val="004D6B"/>
                <w:highlight w:val="yellow"/>
              </w:rPr>
            </w:pPr>
            <w:r w:rsidRPr="00FE4C1C">
              <w:rPr>
                <w:rFonts w:ascii="Trebuchet MS" w:hAnsi="Trebuchet MS"/>
                <w:color w:val="004D6B"/>
              </w:rPr>
              <w:t xml:space="preserve">Reports published on website and shared directly with system leaders of all stakeholders </w:t>
            </w:r>
          </w:p>
        </w:tc>
        <w:tc>
          <w:tcPr>
            <w:tcW w:w="2268" w:type="dxa"/>
            <w:shd w:val="clear" w:color="auto" w:fill="00B050"/>
          </w:tcPr>
          <w:p w14:paraId="202720F8" w14:textId="77777777" w:rsidR="00172C75" w:rsidRDefault="001C01FB">
            <w:pPr>
              <w:rPr>
                <w:rFonts w:ascii="Trebuchet MS" w:hAnsi="Trebuchet MS"/>
                <w:color w:val="1F3864" w:themeColor="accent1" w:themeShade="80"/>
                <w:sz w:val="24"/>
                <w:szCs w:val="24"/>
              </w:rPr>
            </w:pPr>
            <w:r w:rsidRPr="00FE4C1C">
              <w:rPr>
                <w:rFonts w:ascii="Trebuchet MS" w:hAnsi="Trebuchet MS"/>
                <w:color w:val="1F3864" w:themeColor="accent1" w:themeShade="80"/>
                <w:sz w:val="24"/>
                <w:szCs w:val="24"/>
              </w:rPr>
              <w:t>May 2023 – March 2024</w:t>
            </w:r>
          </w:p>
          <w:p w14:paraId="192F8BDB" w14:textId="58170E85" w:rsidR="00F95BEB" w:rsidRPr="00597778" w:rsidRDefault="00867255">
            <w:pPr>
              <w:rPr>
                <w:rFonts w:ascii="Trebuchet MS" w:hAnsi="Trebuchet MS"/>
                <w:color w:val="1F3864" w:themeColor="accent1" w:themeShade="80"/>
                <w:sz w:val="24"/>
                <w:szCs w:val="24"/>
                <w:highlight w:val="yellow"/>
              </w:rPr>
            </w:pPr>
            <w:r w:rsidRPr="00755FCB">
              <w:rPr>
                <w:rFonts w:ascii="Trebuchet MS" w:hAnsi="Trebuchet MS"/>
                <w:color w:val="1F3864" w:themeColor="accent1" w:themeShade="80"/>
                <w:sz w:val="24"/>
                <w:szCs w:val="24"/>
              </w:rPr>
              <w:t xml:space="preserve">Diabetes report </w:t>
            </w:r>
            <w:r w:rsidR="00F95BEB" w:rsidRPr="00755FCB">
              <w:rPr>
                <w:rFonts w:ascii="Trebuchet MS" w:hAnsi="Trebuchet MS"/>
                <w:color w:val="1F3864" w:themeColor="accent1" w:themeShade="80"/>
                <w:sz w:val="24"/>
                <w:szCs w:val="24"/>
              </w:rPr>
              <w:t>published</w:t>
            </w:r>
            <w:r w:rsidR="00484016" w:rsidRPr="00755FCB">
              <w:rPr>
                <w:rFonts w:ascii="Trebuchet MS" w:hAnsi="Trebuchet MS"/>
                <w:color w:val="1F3864" w:themeColor="accent1" w:themeShade="80"/>
                <w:sz w:val="24"/>
                <w:szCs w:val="24"/>
              </w:rPr>
              <w:t xml:space="preserve"> to include </w:t>
            </w:r>
            <w:r w:rsidR="0004655E" w:rsidRPr="00755FCB">
              <w:rPr>
                <w:rFonts w:ascii="Trebuchet MS" w:hAnsi="Trebuchet MS"/>
                <w:color w:val="1F3864" w:themeColor="accent1" w:themeShade="80"/>
                <w:sz w:val="24"/>
                <w:szCs w:val="24"/>
              </w:rPr>
              <w:t>accessible</w:t>
            </w:r>
            <w:r w:rsidR="001D0B99" w:rsidRPr="00755FCB">
              <w:rPr>
                <w:rFonts w:ascii="Trebuchet MS" w:hAnsi="Trebuchet MS"/>
                <w:color w:val="1F3864" w:themeColor="accent1" w:themeShade="80"/>
                <w:sz w:val="24"/>
                <w:szCs w:val="24"/>
              </w:rPr>
              <w:t xml:space="preserve"> information</w:t>
            </w:r>
            <w:r w:rsidR="0004655E" w:rsidRPr="00755FCB">
              <w:rPr>
                <w:rFonts w:ascii="Trebuchet MS" w:hAnsi="Trebuchet MS"/>
                <w:color w:val="1F3864" w:themeColor="accent1" w:themeShade="80"/>
                <w:sz w:val="24"/>
                <w:szCs w:val="24"/>
              </w:rPr>
              <w:t xml:space="preserve"> and cultural barriers in accessing services </w:t>
            </w:r>
          </w:p>
        </w:tc>
      </w:tr>
      <w:tr w:rsidR="00C87B67" w:rsidRPr="006C3DE3" w14:paraId="6192A834" w14:textId="77777777" w:rsidTr="00144772">
        <w:tc>
          <w:tcPr>
            <w:tcW w:w="7225" w:type="dxa"/>
          </w:tcPr>
          <w:p w14:paraId="556D4F38" w14:textId="19DCE430" w:rsidR="00C87B67" w:rsidRPr="0081263E" w:rsidRDefault="00C87B67">
            <w:pPr>
              <w:rPr>
                <w:rFonts w:ascii="Trebuchet MS" w:hAnsi="Trebuchet MS"/>
                <w:color w:val="FC10CF"/>
                <w:sz w:val="24"/>
                <w:szCs w:val="24"/>
              </w:rPr>
            </w:pPr>
            <w:r w:rsidRPr="0081263E">
              <w:rPr>
                <w:rFonts w:ascii="Trebuchet MS" w:hAnsi="Trebuchet MS"/>
                <w:color w:val="004D6B"/>
              </w:rPr>
              <w:t>We will</w:t>
            </w:r>
            <w:r w:rsidR="008D75A3">
              <w:rPr>
                <w:rFonts w:ascii="Trebuchet MS" w:hAnsi="Trebuchet MS"/>
                <w:color w:val="004D6B"/>
              </w:rPr>
              <w:t xml:space="preserve"> continue to</w:t>
            </w:r>
            <w:r w:rsidRPr="0081263E">
              <w:rPr>
                <w:rFonts w:ascii="Trebuchet MS" w:hAnsi="Trebuchet MS"/>
                <w:color w:val="004D6B"/>
              </w:rPr>
              <w:t xml:space="preserve"> reinstate our Enter &amp; View programme within health and care settings</w:t>
            </w:r>
          </w:p>
        </w:tc>
        <w:tc>
          <w:tcPr>
            <w:tcW w:w="5103" w:type="dxa"/>
          </w:tcPr>
          <w:p w14:paraId="5D84FE98" w14:textId="6B6231F6" w:rsidR="00C87B67" w:rsidRPr="0081263E" w:rsidRDefault="00236204">
            <w:pPr>
              <w:rPr>
                <w:rFonts w:ascii="Trebuchet MS" w:hAnsi="Trebuchet MS"/>
                <w:color w:val="FC10CF"/>
                <w:sz w:val="24"/>
                <w:szCs w:val="24"/>
              </w:rPr>
            </w:pPr>
            <w:r w:rsidRPr="00947BD4">
              <w:rPr>
                <w:rFonts w:ascii="Trebuchet MS" w:hAnsi="Trebuchet MS"/>
                <w:color w:val="1F3864" w:themeColor="accent1" w:themeShade="80"/>
                <w:sz w:val="24"/>
                <w:szCs w:val="24"/>
              </w:rPr>
              <w:t>Enter and View programme established</w:t>
            </w:r>
            <w:r w:rsidR="00D94AD4" w:rsidRPr="00947BD4">
              <w:rPr>
                <w:rFonts w:ascii="Trebuchet MS" w:hAnsi="Trebuchet MS"/>
                <w:color w:val="1F3864" w:themeColor="accent1" w:themeShade="80"/>
                <w:sz w:val="24"/>
                <w:szCs w:val="24"/>
              </w:rPr>
              <w:t xml:space="preserve">. Reports published and shared minimum </w:t>
            </w:r>
            <w:r w:rsidR="001C01FB" w:rsidRPr="00947BD4">
              <w:rPr>
                <w:rFonts w:ascii="Trebuchet MS" w:hAnsi="Trebuchet MS"/>
                <w:color w:val="1F3864" w:themeColor="accent1" w:themeShade="80"/>
                <w:sz w:val="24"/>
                <w:szCs w:val="24"/>
              </w:rPr>
              <w:t>10</w:t>
            </w:r>
          </w:p>
        </w:tc>
        <w:tc>
          <w:tcPr>
            <w:tcW w:w="2268" w:type="dxa"/>
            <w:shd w:val="clear" w:color="auto" w:fill="00B050"/>
          </w:tcPr>
          <w:p w14:paraId="4F9DBA5C" w14:textId="71C0A6DD" w:rsidR="002E5873" w:rsidRDefault="008B22B2">
            <w:pPr>
              <w:rPr>
                <w:rFonts w:ascii="Trebuchet MS" w:hAnsi="Trebuchet MS"/>
                <w:color w:val="2F5496" w:themeColor="accent1" w:themeShade="BF"/>
                <w:sz w:val="24"/>
                <w:szCs w:val="24"/>
              </w:rPr>
            </w:pPr>
            <w:r>
              <w:rPr>
                <w:rFonts w:ascii="Trebuchet MS" w:hAnsi="Trebuchet MS"/>
                <w:color w:val="2F5496" w:themeColor="accent1" w:themeShade="BF"/>
                <w:sz w:val="24"/>
                <w:szCs w:val="24"/>
              </w:rPr>
              <w:t>March 2024</w:t>
            </w:r>
          </w:p>
          <w:p w14:paraId="77D5075D" w14:textId="77777777" w:rsidR="00C74BC1" w:rsidRDefault="00C74BC1" w:rsidP="00C74BC1">
            <w:pPr>
              <w:rPr>
                <w:rFonts w:ascii="Trebuchet MS" w:hAnsi="Trebuchet MS"/>
                <w:color w:val="2F5496"/>
                <w:sz w:val="24"/>
                <w:szCs w:val="24"/>
              </w:rPr>
            </w:pPr>
            <w:r>
              <w:rPr>
                <w:rFonts w:ascii="Trebuchet MS" w:hAnsi="Trebuchet MS"/>
                <w:color w:val="2F5496"/>
                <w:sz w:val="24"/>
                <w:szCs w:val="24"/>
              </w:rPr>
              <w:t>January 2024</w:t>
            </w:r>
          </w:p>
          <w:p w14:paraId="42886868" w14:textId="77777777" w:rsidR="00C74BC1" w:rsidRDefault="00C74BC1" w:rsidP="00C74BC1">
            <w:pPr>
              <w:rPr>
                <w:rFonts w:ascii="Trebuchet MS" w:hAnsi="Trebuchet MS"/>
                <w:color w:val="2F5496"/>
                <w:sz w:val="24"/>
                <w:szCs w:val="24"/>
              </w:rPr>
            </w:pPr>
            <w:r>
              <w:rPr>
                <w:rFonts w:ascii="Trebuchet MS" w:hAnsi="Trebuchet MS"/>
                <w:color w:val="2F5496"/>
                <w:sz w:val="24"/>
                <w:szCs w:val="24"/>
              </w:rPr>
              <w:t xml:space="preserve">13 Visits completed. </w:t>
            </w:r>
          </w:p>
          <w:p w14:paraId="061A2DBC" w14:textId="77777777" w:rsidR="00C74BC1" w:rsidRDefault="00C74BC1" w:rsidP="00C74BC1">
            <w:pPr>
              <w:rPr>
                <w:rFonts w:ascii="Trebuchet MS" w:hAnsi="Trebuchet MS"/>
                <w:color w:val="2F5496"/>
                <w:sz w:val="24"/>
                <w:szCs w:val="24"/>
              </w:rPr>
            </w:pPr>
          </w:p>
          <w:p w14:paraId="35593181" w14:textId="77777777" w:rsidR="00C74BC1" w:rsidRDefault="00C74BC1" w:rsidP="00C74BC1">
            <w:pPr>
              <w:rPr>
                <w:rFonts w:ascii="Trebuchet MS" w:hAnsi="Trebuchet MS"/>
                <w:color w:val="2F5496"/>
                <w:sz w:val="24"/>
                <w:szCs w:val="24"/>
              </w:rPr>
            </w:pPr>
            <w:r>
              <w:rPr>
                <w:rFonts w:ascii="Trebuchet MS" w:hAnsi="Trebuchet MS"/>
                <w:color w:val="2F5496"/>
                <w:sz w:val="24"/>
                <w:szCs w:val="24"/>
              </w:rPr>
              <w:t>Harvest View planned for February 2024</w:t>
            </w:r>
          </w:p>
          <w:p w14:paraId="5227F299" w14:textId="10D692F9" w:rsidR="009B6AE4" w:rsidRPr="0067277A" w:rsidRDefault="009B6AE4">
            <w:pPr>
              <w:rPr>
                <w:rFonts w:ascii="Trebuchet MS" w:hAnsi="Trebuchet MS"/>
                <w:color w:val="1F3864" w:themeColor="accent1" w:themeShade="80"/>
                <w:sz w:val="24"/>
                <w:szCs w:val="24"/>
              </w:rPr>
            </w:pPr>
          </w:p>
        </w:tc>
      </w:tr>
    </w:tbl>
    <w:p w14:paraId="31782490" w14:textId="77777777" w:rsidR="00EE51D8" w:rsidRPr="006C3DE3" w:rsidRDefault="00EE51D8">
      <w:pPr>
        <w:rPr>
          <w:rFonts w:ascii="Trebuchet MS" w:hAnsi="Trebuchet MS"/>
          <w:color w:val="FC10CF"/>
          <w:sz w:val="24"/>
          <w:szCs w:val="24"/>
        </w:rPr>
      </w:pPr>
    </w:p>
    <w:p w14:paraId="3C9FB41F" w14:textId="510A3B60" w:rsidR="0086724B" w:rsidRPr="006C3DE3" w:rsidRDefault="00236204">
      <w:pPr>
        <w:rPr>
          <w:rFonts w:ascii="Trebuchet MS" w:hAnsi="Trebuchet MS"/>
          <w:color w:val="FC10CF"/>
        </w:rPr>
      </w:pPr>
      <w:r w:rsidRPr="006C3DE3">
        <w:rPr>
          <w:rFonts w:ascii="Trebuchet MS" w:hAnsi="Trebuchet MS"/>
          <w:b/>
          <w:bCs/>
          <w:color w:val="FC10CF"/>
          <w:sz w:val="32"/>
          <w:szCs w:val="32"/>
        </w:rPr>
        <w:t>Acting</w:t>
      </w:r>
      <w:r w:rsidRPr="006C3DE3">
        <w:rPr>
          <w:rFonts w:ascii="Trebuchet MS" w:hAnsi="Trebuchet MS"/>
        </w:rPr>
        <w:t xml:space="preserve"> </w:t>
      </w:r>
      <w:r w:rsidRPr="006C3DE3">
        <w:rPr>
          <w:rFonts w:ascii="Trebuchet MS" w:hAnsi="Trebuchet MS"/>
          <w:color w:val="FC10CF"/>
          <w:sz w:val="24"/>
          <w:szCs w:val="24"/>
        </w:rPr>
        <w:t>– We will act on feedback and drive change</w:t>
      </w:r>
      <w:r w:rsidRPr="006C3DE3">
        <w:rPr>
          <w:rFonts w:ascii="Trebuchet MS" w:hAnsi="Trebuchet MS"/>
          <w:color w:val="FC10CF"/>
        </w:rPr>
        <w:t xml:space="preserve"> </w:t>
      </w:r>
    </w:p>
    <w:tbl>
      <w:tblPr>
        <w:tblStyle w:val="TableGrid"/>
        <w:tblW w:w="14596" w:type="dxa"/>
        <w:tblLook w:val="04A0" w:firstRow="1" w:lastRow="0" w:firstColumn="1" w:lastColumn="0" w:noHBand="0" w:noVBand="1"/>
      </w:tblPr>
      <w:tblGrid>
        <w:gridCol w:w="7225"/>
        <w:gridCol w:w="5103"/>
        <w:gridCol w:w="2268"/>
      </w:tblGrid>
      <w:tr w:rsidR="00236204" w:rsidRPr="006C3DE3" w14:paraId="6AE020A6" w14:textId="77777777" w:rsidTr="00236204">
        <w:tc>
          <w:tcPr>
            <w:tcW w:w="7225" w:type="dxa"/>
          </w:tcPr>
          <w:p w14:paraId="0385FD28" w14:textId="1AF280CB" w:rsidR="00236204" w:rsidRPr="006C3DE3" w:rsidRDefault="00236204" w:rsidP="00236204">
            <w:pPr>
              <w:jc w:val="center"/>
              <w:rPr>
                <w:rFonts w:ascii="Trebuchet MS" w:hAnsi="Trebuchet MS"/>
                <w:b/>
                <w:bCs/>
              </w:rPr>
            </w:pPr>
            <w:r w:rsidRPr="006C3DE3">
              <w:rPr>
                <w:rFonts w:ascii="Trebuchet MS" w:hAnsi="Trebuchet MS" w:cstheme="minorHAnsi"/>
                <w:b/>
                <w:bCs/>
                <w:color w:val="2F5496" w:themeColor="accent1" w:themeShade="BF"/>
              </w:rPr>
              <w:t>Deliverables</w:t>
            </w:r>
          </w:p>
        </w:tc>
        <w:tc>
          <w:tcPr>
            <w:tcW w:w="5103" w:type="dxa"/>
          </w:tcPr>
          <w:p w14:paraId="464DA3C6" w14:textId="2883A593" w:rsidR="00236204" w:rsidRPr="006C3DE3" w:rsidRDefault="00236204" w:rsidP="00236204">
            <w:pPr>
              <w:jc w:val="center"/>
              <w:rPr>
                <w:rFonts w:ascii="Trebuchet MS" w:hAnsi="Trebuchet MS"/>
                <w:b/>
                <w:bCs/>
              </w:rPr>
            </w:pPr>
            <w:r w:rsidRPr="006C3DE3">
              <w:rPr>
                <w:rFonts w:ascii="Trebuchet MS" w:hAnsi="Trebuchet MS" w:cstheme="minorHAnsi"/>
                <w:b/>
                <w:bCs/>
                <w:color w:val="2F5496" w:themeColor="accent1" w:themeShade="BF"/>
              </w:rPr>
              <w:t>KPI</w:t>
            </w:r>
          </w:p>
        </w:tc>
        <w:tc>
          <w:tcPr>
            <w:tcW w:w="2268" w:type="dxa"/>
          </w:tcPr>
          <w:p w14:paraId="2B90BE45" w14:textId="4E34F47A" w:rsidR="00236204" w:rsidRPr="006C3DE3" w:rsidRDefault="008B22B2" w:rsidP="00236204">
            <w:pPr>
              <w:jc w:val="center"/>
              <w:rPr>
                <w:rFonts w:ascii="Trebuchet MS" w:hAnsi="Trebuchet MS"/>
                <w:b/>
                <w:bCs/>
              </w:rPr>
            </w:pPr>
            <w:r>
              <w:rPr>
                <w:rFonts w:ascii="Trebuchet MS" w:hAnsi="Trebuchet MS" w:cstheme="minorHAnsi"/>
                <w:b/>
                <w:bCs/>
                <w:color w:val="2F5496" w:themeColor="accent1" w:themeShade="BF"/>
              </w:rPr>
              <w:t>Completion</w:t>
            </w:r>
            <w:r w:rsidRPr="0067277A">
              <w:rPr>
                <w:rFonts w:ascii="Trebuchet MS" w:hAnsi="Trebuchet MS" w:cstheme="minorHAnsi"/>
                <w:b/>
                <w:bCs/>
                <w:color w:val="2F5496" w:themeColor="accent1" w:themeShade="BF"/>
              </w:rPr>
              <w:t xml:space="preserve"> Date</w:t>
            </w:r>
            <w:r>
              <w:rPr>
                <w:rFonts w:ascii="Trebuchet MS" w:hAnsi="Trebuchet MS" w:cstheme="minorHAnsi"/>
                <w:b/>
                <w:bCs/>
                <w:color w:val="2F5496" w:themeColor="accent1" w:themeShade="BF"/>
              </w:rPr>
              <w:t xml:space="preserve"> and comments</w:t>
            </w:r>
          </w:p>
        </w:tc>
      </w:tr>
      <w:tr w:rsidR="00236204" w:rsidRPr="006C3DE3" w14:paraId="66250767" w14:textId="77777777" w:rsidTr="00597778">
        <w:tc>
          <w:tcPr>
            <w:tcW w:w="7225" w:type="dxa"/>
          </w:tcPr>
          <w:p w14:paraId="33517A5D" w14:textId="597FE38E" w:rsidR="00236204" w:rsidRPr="006C3DE3" w:rsidRDefault="00CD333C" w:rsidP="00CD333C">
            <w:pPr>
              <w:rPr>
                <w:rFonts w:ascii="Trebuchet MS" w:hAnsi="Trebuchet MS"/>
                <w:color w:val="004D6B"/>
              </w:rPr>
            </w:pPr>
            <w:r w:rsidRPr="006C3DE3">
              <w:rPr>
                <w:rFonts w:ascii="Trebuchet MS" w:hAnsi="Trebuchet MS"/>
                <w:color w:val="004D6B"/>
              </w:rPr>
              <w:t xml:space="preserve">Plans include SMART Objectives to measure and record impact/difference made </w:t>
            </w:r>
          </w:p>
        </w:tc>
        <w:tc>
          <w:tcPr>
            <w:tcW w:w="5103" w:type="dxa"/>
          </w:tcPr>
          <w:p w14:paraId="57D01794" w14:textId="5A921716" w:rsidR="00236204" w:rsidRPr="006C3DE3" w:rsidRDefault="00CD333C">
            <w:pPr>
              <w:rPr>
                <w:rFonts w:ascii="Trebuchet MS" w:hAnsi="Trebuchet MS"/>
                <w:color w:val="004D6B"/>
              </w:rPr>
            </w:pPr>
            <w:r w:rsidRPr="006C3DE3">
              <w:rPr>
                <w:rFonts w:ascii="Trebuchet MS" w:hAnsi="Trebuchet MS"/>
                <w:color w:val="004D6B"/>
              </w:rPr>
              <w:t>Priorities Project Plans to have objectives, success measures and impact checked</w:t>
            </w:r>
          </w:p>
        </w:tc>
        <w:tc>
          <w:tcPr>
            <w:tcW w:w="2268" w:type="dxa"/>
            <w:shd w:val="clear" w:color="auto" w:fill="auto"/>
          </w:tcPr>
          <w:p w14:paraId="1704141A" w14:textId="7CD83137" w:rsidR="00236204" w:rsidRDefault="004653FF">
            <w:pPr>
              <w:rPr>
                <w:rFonts w:ascii="Trebuchet MS" w:hAnsi="Trebuchet MS"/>
                <w:color w:val="1F3864" w:themeColor="accent1" w:themeShade="80"/>
              </w:rPr>
            </w:pPr>
            <w:r w:rsidRPr="0067277A">
              <w:rPr>
                <w:rFonts w:ascii="Trebuchet MS" w:hAnsi="Trebuchet MS"/>
                <w:color w:val="1F3864" w:themeColor="accent1" w:themeShade="80"/>
              </w:rPr>
              <w:t>April 202</w:t>
            </w:r>
            <w:r w:rsidR="00571554">
              <w:rPr>
                <w:rFonts w:ascii="Trebuchet MS" w:hAnsi="Trebuchet MS"/>
                <w:color w:val="1F3864" w:themeColor="accent1" w:themeShade="80"/>
              </w:rPr>
              <w:t>3 Decision to be made at Hab meeting 18.04.23</w:t>
            </w:r>
          </w:p>
          <w:p w14:paraId="652561C7" w14:textId="1D658798" w:rsidR="005672D9" w:rsidRPr="0067277A" w:rsidRDefault="005672D9">
            <w:pPr>
              <w:rPr>
                <w:rFonts w:ascii="Trebuchet MS" w:hAnsi="Trebuchet MS"/>
                <w:color w:val="1F3864" w:themeColor="accent1" w:themeShade="80"/>
              </w:rPr>
            </w:pPr>
            <w:r>
              <w:rPr>
                <w:rFonts w:ascii="Trebuchet MS" w:hAnsi="Trebuchet MS"/>
                <w:color w:val="1F3864" w:themeColor="accent1" w:themeShade="80"/>
              </w:rPr>
              <w:t xml:space="preserve"> </w:t>
            </w:r>
          </w:p>
        </w:tc>
      </w:tr>
      <w:tr w:rsidR="00236204" w:rsidRPr="006C3DE3" w14:paraId="39573288" w14:textId="77777777" w:rsidTr="00616954">
        <w:tc>
          <w:tcPr>
            <w:tcW w:w="7225" w:type="dxa"/>
          </w:tcPr>
          <w:p w14:paraId="3599DAC7" w14:textId="4EA607DD" w:rsidR="00236204" w:rsidRPr="006C3DE3" w:rsidRDefault="00CD333C" w:rsidP="00CD333C">
            <w:pPr>
              <w:rPr>
                <w:rFonts w:ascii="Trebuchet MS" w:hAnsi="Trebuchet MS"/>
                <w:color w:val="004D6B"/>
              </w:rPr>
            </w:pPr>
            <w:r w:rsidRPr="006C3DE3">
              <w:rPr>
                <w:rFonts w:ascii="Trebuchet MS" w:hAnsi="Trebuchet MS"/>
                <w:color w:val="004D6B"/>
              </w:rPr>
              <w:t xml:space="preserve">Staff are clear on expectations from people and management (Evidence based work) </w:t>
            </w:r>
          </w:p>
        </w:tc>
        <w:tc>
          <w:tcPr>
            <w:tcW w:w="5103" w:type="dxa"/>
          </w:tcPr>
          <w:p w14:paraId="6A6ACE65" w14:textId="4B3DB1C9" w:rsidR="00236204" w:rsidRPr="006C3DE3" w:rsidRDefault="00CD333C">
            <w:pPr>
              <w:rPr>
                <w:rFonts w:ascii="Trebuchet MS" w:hAnsi="Trebuchet MS"/>
                <w:color w:val="004D6B"/>
              </w:rPr>
            </w:pPr>
            <w:r w:rsidRPr="006C3DE3">
              <w:rPr>
                <w:rFonts w:ascii="Trebuchet MS" w:hAnsi="Trebuchet MS"/>
                <w:color w:val="004D6B"/>
              </w:rPr>
              <w:t>Regular staff supervision and annual objectives set linked to work programme</w:t>
            </w:r>
          </w:p>
        </w:tc>
        <w:tc>
          <w:tcPr>
            <w:tcW w:w="2268" w:type="dxa"/>
            <w:shd w:val="clear" w:color="auto" w:fill="00B050"/>
          </w:tcPr>
          <w:p w14:paraId="19E04C8F" w14:textId="02AB4DF4" w:rsidR="00236204" w:rsidRDefault="008E6760">
            <w:pPr>
              <w:rPr>
                <w:rFonts w:ascii="Trebuchet MS" w:hAnsi="Trebuchet MS"/>
                <w:color w:val="1F3864" w:themeColor="accent1" w:themeShade="80"/>
              </w:rPr>
            </w:pPr>
            <w:r w:rsidRPr="0067277A">
              <w:rPr>
                <w:rFonts w:ascii="Trebuchet MS" w:hAnsi="Trebuchet MS"/>
                <w:color w:val="1F3864" w:themeColor="accent1" w:themeShade="80"/>
              </w:rPr>
              <w:t>Ma</w:t>
            </w:r>
            <w:r w:rsidR="00D41FBE">
              <w:rPr>
                <w:rFonts w:ascii="Trebuchet MS" w:hAnsi="Trebuchet MS"/>
                <w:color w:val="1F3864" w:themeColor="accent1" w:themeShade="80"/>
              </w:rPr>
              <w:t>rch 2024</w:t>
            </w:r>
          </w:p>
          <w:p w14:paraId="1E7CEB2F" w14:textId="619A03E9" w:rsidR="00E80AD0" w:rsidRPr="0067277A" w:rsidRDefault="00E80AD0">
            <w:pPr>
              <w:rPr>
                <w:rFonts w:ascii="Trebuchet MS" w:hAnsi="Trebuchet MS"/>
                <w:color w:val="1F3864" w:themeColor="accent1" w:themeShade="80"/>
              </w:rPr>
            </w:pPr>
            <w:r>
              <w:rPr>
                <w:rFonts w:ascii="Trebuchet MS" w:hAnsi="Trebuchet MS"/>
                <w:color w:val="1F3864" w:themeColor="accent1" w:themeShade="80"/>
              </w:rPr>
              <w:t xml:space="preserve">Programme in place </w:t>
            </w:r>
          </w:p>
        </w:tc>
      </w:tr>
      <w:tr w:rsidR="00236204" w:rsidRPr="006C3DE3" w14:paraId="6D62B921" w14:textId="77777777" w:rsidTr="00A012CF">
        <w:tc>
          <w:tcPr>
            <w:tcW w:w="7225" w:type="dxa"/>
          </w:tcPr>
          <w:p w14:paraId="613A57AE" w14:textId="1670956E" w:rsidR="00236204" w:rsidRPr="006C3DE3" w:rsidRDefault="00CD333C" w:rsidP="00CD333C">
            <w:pPr>
              <w:rPr>
                <w:rFonts w:ascii="Trebuchet MS" w:hAnsi="Trebuchet MS"/>
                <w:color w:val="004D6B"/>
              </w:rPr>
            </w:pPr>
            <w:r w:rsidRPr="006C3DE3">
              <w:rPr>
                <w:rFonts w:ascii="Trebuchet MS" w:hAnsi="Trebuchet MS"/>
                <w:color w:val="004D6B"/>
              </w:rPr>
              <w:t>Enable people and partners to rate Healthwatch Sandwell</w:t>
            </w:r>
          </w:p>
        </w:tc>
        <w:tc>
          <w:tcPr>
            <w:tcW w:w="5103" w:type="dxa"/>
          </w:tcPr>
          <w:p w14:paraId="1642AAF8" w14:textId="41C144B8" w:rsidR="00236204" w:rsidRPr="00947BD4" w:rsidRDefault="00CD333C">
            <w:pPr>
              <w:rPr>
                <w:rFonts w:ascii="Trebuchet MS" w:hAnsi="Trebuchet MS"/>
                <w:color w:val="004D6B"/>
              </w:rPr>
            </w:pPr>
            <w:r w:rsidRPr="00947BD4">
              <w:rPr>
                <w:rFonts w:ascii="Trebuchet MS" w:hAnsi="Trebuchet MS"/>
                <w:color w:val="004D6B"/>
              </w:rPr>
              <w:t xml:space="preserve">360 </w:t>
            </w:r>
            <w:r w:rsidR="00597778" w:rsidRPr="00947BD4">
              <w:rPr>
                <w:rFonts w:ascii="Trebuchet MS" w:hAnsi="Trebuchet MS"/>
                <w:color w:val="004D6B"/>
              </w:rPr>
              <w:t>reviews</w:t>
            </w:r>
            <w:r w:rsidRPr="00947BD4">
              <w:rPr>
                <w:rFonts w:ascii="Trebuchet MS" w:hAnsi="Trebuchet MS"/>
                <w:color w:val="004D6B"/>
              </w:rPr>
              <w:t xml:space="preserve"> undertaken annually</w:t>
            </w:r>
          </w:p>
        </w:tc>
        <w:tc>
          <w:tcPr>
            <w:tcW w:w="2268" w:type="dxa"/>
            <w:shd w:val="clear" w:color="auto" w:fill="FF0000"/>
          </w:tcPr>
          <w:p w14:paraId="1E25C895" w14:textId="3E715AFB" w:rsidR="00211850" w:rsidRDefault="00145815" w:rsidP="00211850">
            <w:pPr>
              <w:rPr>
                <w:rFonts w:ascii="Trebuchet MS" w:hAnsi="Trebuchet MS" w:cstheme="minorHAnsi"/>
                <w:color w:val="1F3864" w:themeColor="accent1" w:themeShade="80"/>
              </w:rPr>
            </w:pPr>
            <w:r>
              <w:rPr>
                <w:rFonts w:ascii="Trebuchet MS" w:hAnsi="Trebuchet MS" w:cstheme="minorHAnsi"/>
                <w:color w:val="1F3864" w:themeColor="accent1" w:themeShade="80"/>
              </w:rPr>
              <w:t>March 2024</w:t>
            </w:r>
          </w:p>
          <w:p w14:paraId="5311E44C" w14:textId="6D107BEF" w:rsidR="00145815" w:rsidRPr="00947BD4" w:rsidRDefault="00145815" w:rsidP="00211850">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SMBC issues a survey </w:t>
            </w:r>
            <w:r w:rsidR="00602EFA">
              <w:rPr>
                <w:rFonts w:ascii="Trebuchet MS" w:hAnsi="Trebuchet MS" w:cstheme="minorHAnsi"/>
                <w:color w:val="1F3864" w:themeColor="accent1" w:themeShade="80"/>
              </w:rPr>
              <w:t xml:space="preserve">as part of the </w:t>
            </w:r>
            <w:r w:rsidR="00602EFA">
              <w:rPr>
                <w:rFonts w:ascii="Trebuchet MS" w:hAnsi="Trebuchet MS" w:cstheme="minorHAnsi"/>
                <w:color w:val="1F3864" w:themeColor="accent1" w:themeShade="80"/>
              </w:rPr>
              <w:lastRenderedPageBreak/>
              <w:t xml:space="preserve">tendering process. Outcome to be sort once </w:t>
            </w:r>
            <w:proofErr w:type="spellStart"/>
            <w:r w:rsidR="00602EFA">
              <w:rPr>
                <w:rFonts w:ascii="Trebuchet MS" w:hAnsi="Trebuchet MS" w:cstheme="minorHAnsi"/>
                <w:color w:val="1F3864" w:themeColor="accent1" w:themeShade="80"/>
              </w:rPr>
              <w:t>procerss</w:t>
            </w:r>
            <w:proofErr w:type="spellEnd"/>
            <w:r w:rsidR="00602EFA">
              <w:rPr>
                <w:rFonts w:ascii="Trebuchet MS" w:hAnsi="Trebuchet MS" w:cstheme="minorHAnsi"/>
                <w:color w:val="1F3864" w:themeColor="accent1" w:themeShade="80"/>
              </w:rPr>
              <w:t xml:space="preserve"> has </w:t>
            </w:r>
            <w:proofErr w:type="spellStart"/>
            <w:r w:rsidR="00602EFA">
              <w:rPr>
                <w:rFonts w:ascii="Trebuchet MS" w:hAnsi="Trebuchet MS" w:cstheme="minorHAnsi"/>
                <w:color w:val="1F3864" w:themeColor="accent1" w:themeShade="80"/>
              </w:rPr>
              <w:t>comp;eted</w:t>
            </w:r>
            <w:proofErr w:type="spellEnd"/>
            <w:r w:rsidR="00602EFA">
              <w:rPr>
                <w:rFonts w:ascii="Trebuchet MS" w:hAnsi="Trebuchet MS" w:cstheme="minorHAnsi"/>
                <w:color w:val="1F3864" w:themeColor="accent1" w:themeShade="80"/>
              </w:rPr>
              <w:t>.</w:t>
            </w:r>
          </w:p>
          <w:p w14:paraId="16A5B022" w14:textId="7A45CDF7" w:rsidR="00236204" w:rsidRPr="00947BD4" w:rsidRDefault="00236204" w:rsidP="00211850">
            <w:pPr>
              <w:rPr>
                <w:rFonts w:ascii="Trebuchet MS" w:hAnsi="Trebuchet MS"/>
                <w:color w:val="1F3864" w:themeColor="accent1" w:themeShade="80"/>
              </w:rPr>
            </w:pPr>
          </w:p>
        </w:tc>
      </w:tr>
      <w:tr w:rsidR="00236204" w:rsidRPr="006C3DE3" w14:paraId="59F35D25" w14:textId="77777777" w:rsidTr="00B4757F">
        <w:tc>
          <w:tcPr>
            <w:tcW w:w="7225" w:type="dxa"/>
          </w:tcPr>
          <w:p w14:paraId="7F650A57" w14:textId="0DF2A85B" w:rsidR="00236204" w:rsidRPr="006C3DE3" w:rsidRDefault="00CD333C" w:rsidP="00CD333C">
            <w:pPr>
              <w:rPr>
                <w:rFonts w:ascii="Trebuchet MS" w:hAnsi="Trebuchet MS"/>
                <w:color w:val="004D6B"/>
              </w:rPr>
            </w:pPr>
            <w:r w:rsidRPr="006C3DE3">
              <w:rPr>
                <w:rFonts w:ascii="Trebuchet MS" w:hAnsi="Trebuchet MS"/>
                <w:color w:val="004D6B"/>
              </w:rPr>
              <w:lastRenderedPageBreak/>
              <w:t xml:space="preserve">Enhance organisational management to deliver impact </w:t>
            </w:r>
          </w:p>
        </w:tc>
        <w:tc>
          <w:tcPr>
            <w:tcW w:w="5103" w:type="dxa"/>
          </w:tcPr>
          <w:p w14:paraId="624AA669" w14:textId="57095186" w:rsidR="00236204" w:rsidRPr="006C3DE3" w:rsidRDefault="00CD333C">
            <w:pPr>
              <w:rPr>
                <w:rFonts w:ascii="Trebuchet MS" w:hAnsi="Trebuchet MS"/>
                <w:color w:val="004D6B"/>
              </w:rPr>
            </w:pPr>
            <w:r w:rsidRPr="006C3DE3">
              <w:rPr>
                <w:rFonts w:ascii="Trebuchet MS" w:hAnsi="Trebuchet MS"/>
              </w:rPr>
              <w:t xml:space="preserve">Staff and </w:t>
            </w:r>
            <w:r w:rsidRPr="006C3DE3">
              <w:rPr>
                <w:rFonts w:ascii="Trebuchet MS" w:hAnsi="Trebuchet MS"/>
                <w:color w:val="004D6B"/>
              </w:rPr>
              <w:t>Volunteer survey results acted upon</w:t>
            </w:r>
          </w:p>
        </w:tc>
        <w:tc>
          <w:tcPr>
            <w:tcW w:w="2268" w:type="dxa"/>
            <w:shd w:val="clear" w:color="auto" w:fill="00B050"/>
          </w:tcPr>
          <w:p w14:paraId="64DEFF41" w14:textId="3A8C6FD1" w:rsidR="00236204" w:rsidRPr="0067277A" w:rsidRDefault="004B1126">
            <w:pPr>
              <w:rPr>
                <w:rFonts w:ascii="Trebuchet MS" w:hAnsi="Trebuchet MS"/>
                <w:color w:val="1F3864" w:themeColor="accent1" w:themeShade="80"/>
              </w:rPr>
            </w:pPr>
            <w:r>
              <w:rPr>
                <w:rFonts w:ascii="Trebuchet MS" w:hAnsi="Trebuchet MS"/>
                <w:color w:val="1F3864" w:themeColor="accent1" w:themeShade="80"/>
              </w:rPr>
              <w:t>Ful</w:t>
            </w:r>
            <w:r w:rsidR="00B4757F">
              <w:rPr>
                <w:rFonts w:ascii="Trebuchet MS" w:hAnsi="Trebuchet MS"/>
                <w:color w:val="1F3864" w:themeColor="accent1" w:themeShade="80"/>
              </w:rPr>
              <w:t>l</w:t>
            </w:r>
            <w:r>
              <w:rPr>
                <w:rFonts w:ascii="Trebuchet MS" w:hAnsi="Trebuchet MS"/>
                <w:color w:val="1F3864" w:themeColor="accent1" w:themeShade="80"/>
              </w:rPr>
              <w:t xml:space="preserve"> staff away day to discuss outcomes of survey and </w:t>
            </w:r>
            <w:r w:rsidR="00B4757F">
              <w:rPr>
                <w:rFonts w:ascii="Trebuchet MS" w:hAnsi="Trebuchet MS"/>
                <w:color w:val="1F3864" w:themeColor="accent1" w:themeShade="80"/>
              </w:rPr>
              <w:t>plan together to address shortfalls</w:t>
            </w:r>
          </w:p>
        </w:tc>
      </w:tr>
    </w:tbl>
    <w:p w14:paraId="3652CA76" w14:textId="77777777" w:rsidR="00EE51D8" w:rsidRPr="006C3DE3" w:rsidRDefault="00EE51D8">
      <w:pPr>
        <w:rPr>
          <w:rFonts w:ascii="Trebuchet MS" w:hAnsi="Trebuchet MS"/>
        </w:rPr>
      </w:pPr>
    </w:p>
    <w:p w14:paraId="67BD4916" w14:textId="63A9AFB3" w:rsidR="00CD333C" w:rsidRPr="006C3DE3" w:rsidRDefault="00CD333C">
      <w:pPr>
        <w:rPr>
          <w:rFonts w:ascii="Trebuchet MS" w:hAnsi="Trebuchet MS"/>
        </w:rPr>
      </w:pPr>
    </w:p>
    <w:p w14:paraId="7FC656A4" w14:textId="334402AE" w:rsidR="00CD333C" w:rsidRPr="006C3DE3" w:rsidRDefault="00B52A1A">
      <w:pPr>
        <w:rPr>
          <w:rFonts w:ascii="Trebuchet MS" w:hAnsi="Trebuchet MS"/>
        </w:rPr>
      </w:pPr>
      <w:r w:rsidRPr="006C3DE3">
        <w:rPr>
          <w:rFonts w:ascii="Trebuchet MS" w:hAnsi="Trebuchet MS"/>
          <w:noProof/>
        </w:rPr>
        <mc:AlternateContent>
          <mc:Choice Requires="wps">
            <w:drawing>
              <wp:anchor distT="0" distB="0" distL="114300" distR="114300" simplePos="0" relativeHeight="251658242" behindDoc="0" locked="0" layoutInCell="1" allowOverlap="1" wp14:anchorId="5327A6AD" wp14:editId="58554E13">
                <wp:simplePos x="0" y="0"/>
                <wp:positionH relativeFrom="column">
                  <wp:posOffset>-236220</wp:posOffset>
                </wp:positionH>
                <wp:positionV relativeFrom="paragraph">
                  <wp:posOffset>-91440</wp:posOffset>
                </wp:positionV>
                <wp:extent cx="9425940" cy="4572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9425940" cy="4572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790D87" w14:textId="10850F76" w:rsidR="00B52A1A" w:rsidRDefault="00B52A1A" w:rsidP="00B52A1A">
                            <w:pPr>
                              <w:jc w:val="center"/>
                              <w:rPr>
                                <w:b/>
                                <w:bCs/>
                                <w:sz w:val="44"/>
                                <w:szCs w:val="44"/>
                              </w:rPr>
                            </w:pPr>
                            <w:r w:rsidRPr="006E3860">
                              <w:rPr>
                                <w:b/>
                                <w:bCs/>
                                <w:sz w:val="44"/>
                                <w:szCs w:val="44"/>
                              </w:rPr>
                              <w:t xml:space="preserve">Healthwatch Sandwell (HWS) Business Plan </w:t>
                            </w:r>
                            <w:r w:rsidR="0083176C">
                              <w:rPr>
                                <w:b/>
                                <w:bCs/>
                                <w:sz w:val="44"/>
                                <w:szCs w:val="44"/>
                              </w:rPr>
                              <w:t>Conclusion</w:t>
                            </w:r>
                          </w:p>
                          <w:p w14:paraId="26FB9B39" w14:textId="77777777" w:rsidR="00B52A1A" w:rsidRDefault="00B52A1A" w:rsidP="00B52A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7A6AD" id="Rectangle 7" o:spid="_x0000_s1028" style="position:absolute;margin-left:-18.6pt;margin-top:-7.2pt;width:742.2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" fillcolor="#2f5496 [2404]" strokecolor="#1f3763 [1604]" strokeweight="1pt">
                <v:textbox>
                  <w:txbxContent>
                    <w:p w14:paraId="1E790D87" w14:textId="10850F76" w:rsidR="00B52A1A" w:rsidRDefault="00B52A1A" w:rsidP="00B52A1A">
                      <w:pPr>
                        <w:jc w:val="center"/>
                        <w:rPr>
                          <w:b/>
                          <w:bCs/>
                          <w:sz w:val="44"/>
                          <w:szCs w:val="44"/>
                        </w:rPr>
                      </w:pPr>
                      <w:r w:rsidRPr="006E3860">
                        <w:rPr>
                          <w:b/>
                          <w:bCs/>
                          <w:sz w:val="44"/>
                          <w:szCs w:val="44"/>
                        </w:rPr>
                        <w:t xml:space="preserve">Healthwatch Sandwell (HWS) Business Plan </w:t>
                      </w:r>
                      <w:r w:rsidR="0083176C">
                        <w:rPr>
                          <w:b/>
                          <w:bCs/>
                          <w:sz w:val="44"/>
                          <w:szCs w:val="44"/>
                        </w:rPr>
                        <w:t>Conclusion</w:t>
                      </w:r>
                    </w:p>
                    <w:p w14:paraId="26FB9B39" w14:textId="77777777" w:rsidR="00B52A1A" w:rsidRDefault="00B52A1A" w:rsidP="00B52A1A">
                      <w:pPr>
                        <w:jc w:val="center"/>
                      </w:pPr>
                    </w:p>
                  </w:txbxContent>
                </v:textbox>
              </v:rect>
            </w:pict>
          </mc:Fallback>
        </mc:AlternateContent>
      </w:r>
    </w:p>
    <w:p w14:paraId="2BD33139" w14:textId="60140F31" w:rsidR="00C5312C" w:rsidRPr="006C3DE3" w:rsidRDefault="00C5312C">
      <w:pPr>
        <w:rPr>
          <w:rFonts w:ascii="Trebuchet MS" w:hAnsi="Trebuchet MS"/>
        </w:rPr>
      </w:pPr>
    </w:p>
    <w:p w14:paraId="46EB4762" w14:textId="5C2DD91A" w:rsidR="00C5312C" w:rsidRPr="006C3DE3" w:rsidRDefault="00C5312C" w:rsidP="00C5312C">
      <w:pPr>
        <w:rPr>
          <w:rFonts w:ascii="Trebuchet MS" w:hAnsi="Trebuchet MS"/>
          <w:color w:val="FC10CF"/>
          <w:sz w:val="24"/>
          <w:szCs w:val="24"/>
        </w:rPr>
      </w:pPr>
      <w:r w:rsidRPr="006C3DE3">
        <w:rPr>
          <w:rFonts w:ascii="Trebuchet MS" w:hAnsi="Trebuchet MS"/>
          <w:b/>
          <w:bCs/>
          <w:color w:val="FC10CF"/>
          <w:sz w:val="32"/>
          <w:szCs w:val="32"/>
        </w:rPr>
        <w:t xml:space="preserve">Partnering </w:t>
      </w:r>
      <w:r w:rsidRPr="006C3DE3">
        <w:rPr>
          <w:rFonts w:ascii="Trebuchet MS" w:hAnsi="Trebuchet MS"/>
          <w:color w:val="FC10CF"/>
          <w:sz w:val="24"/>
          <w:szCs w:val="24"/>
        </w:rPr>
        <w:t>– We will work collaboratively with local health and social care services and the voluntary, community and social enterprise sector to make care better whilst retaining our independence:</w:t>
      </w:r>
    </w:p>
    <w:tbl>
      <w:tblPr>
        <w:tblStyle w:val="TableGrid"/>
        <w:tblW w:w="14596" w:type="dxa"/>
        <w:tblLook w:val="04A0" w:firstRow="1" w:lastRow="0" w:firstColumn="1" w:lastColumn="0" w:noHBand="0" w:noVBand="1"/>
      </w:tblPr>
      <w:tblGrid>
        <w:gridCol w:w="7225"/>
        <w:gridCol w:w="5244"/>
        <w:gridCol w:w="2127"/>
      </w:tblGrid>
      <w:tr w:rsidR="00C5312C" w:rsidRPr="006C3DE3" w14:paraId="4EE9AF12" w14:textId="77777777" w:rsidTr="00C5312C">
        <w:tc>
          <w:tcPr>
            <w:tcW w:w="7225" w:type="dxa"/>
          </w:tcPr>
          <w:p w14:paraId="12664C45" w14:textId="0CBED72D" w:rsidR="00C5312C" w:rsidRPr="006C3DE3" w:rsidRDefault="00C5312C" w:rsidP="00C5312C">
            <w:pPr>
              <w:jc w:val="center"/>
              <w:rPr>
                <w:rFonts w:ascii="Trebuchet MS" w:hAnsi="Trebuchet MS"/>
                <w:color w:val="FC10CF"/>
                <w:sz w:val="24"/>
                <w:szCs w:val="24"/>
              </w:rPr>
            </w:pPr>
            <w:r w:rsidRPr="006C3DE3">
              <w:rPr>
                <w:rFonts w:ascii="Trebuchet MS" w:hAnsi="Trebuchet MS" w:cstheme="minorHAnsi"/>
                <w:b/>
                <w:bCs/>
                <w:color w:val="2F5496" w:themeColor="accent1" w:themeShade="BF"/>
              </w:rPr>
              <w:t>Deliverables</w:t>
            </w:r>
          </w:p>
        </w:tc>
        <w:tc>
          <w:tcPr>
            <w:tcW w:w="5244" w:type="dxa"/>
          </w:tcPr>
          <w:p w14:paraId="7988AAA9" w14:textId="7D55178F" w:rsidR="00C5312C" w:rsidRPr="006C3DE3" w:rsidRDefault="00C5312C" w:rsidP="00C5312C">
            <w:pPr>
              <w:jc w:val="center"/>
              <w:rPr>
                <w:rFonts w:ascii="Trebuchet MS" w:hAnsi="Trebuchet MS"/>
                <w:color w:val="FC10CF"/>
                <w:sz w:val="24"/>
                <w:szCs w:val="24"/>
              </w:rPr>
            </w:pPr>
            <w:r w:rsidRPr="006C3DE3">
              <w:rPr>
                <w:rFonts w:ascii="Trebuchet MS" w:hAnsi="Trebuchet MS" w:cstheme="minorHAnsi"/>
                <w:b/>
                <w:bCs/>
                <w:color w:val="2F5496" w:themeColor="accent1" w:themeShade="BF"/>
              </w:rPr>
              <w:t>KPI</w:t>
            </w:r>
          </w:p>
        </w:tc>
        <w:tc>
          <w:tcPr>
            <w:tcW w:w="2127" w:type="dxa"/>
          </w:tcPr>
          <w:p w14:paraId="0B080D0F" w14:textId="6528B263" w:rsidR="00C5312C" w:rsidRPr="003052D6" w:rsidRDefault="00126AD0" w:rsidP="00C5312C">
            <w:pPr>
              <w:jc w:val="center"/>
              <w:rPr>
                <w:rFonts w:ascii="Trebuchet MS" w:hAnsi="Trebuchet MS"/>
                <w:b/>
                <w:bCs/>
                <w:color w:val="FC10CF"/>
                <w:sz w:val="24"/>
                <w:szCs w:val="24"/>
              </w:rPr>
            </w:pPr>
            <w:r>
              <w:rPr>
                <w:rFonts w:ascii="Trebuchet MS" w:hAnsi="Trebuchet MS" w:cstheme="minorHAnsi"/>
                <w:b/>
                <w:bCs/>
                <w:color w:val="2F5496" w:themeColor="accent1" w:themeShade="BF"/>
              </w:rPr>
              <w:t>Completion</w:t>
            </w:r>
            <w:r w:rsidRPr="0067277A">
              <w:rPr>
                <w:rFonts w:ascii="Trebuchet MS" w:hAnsi="Trebuchet MS" w:cstheme="minorHAnsi"/>
                <w:b/>
                <w:bCs/>
                <w:color w:val="2F5496" w:themeColor="accent1" w:themeShade="BF"/>
              </w:rPr>
              <w:t xml:space="preserve"> Date</w:t>
            </w:r>
            <w:r>
              <w:rPr>
                <w:rFonts w:ascii="Trebuchet MS" w:hAnsi="Trebuchet MS" w:cstheme="minorHAnsi"/>
                <w:b/>
                <w:bCs/>
                <w:color w:val="2F5496" w:themeColor="accent1" w:themeShade="BF"/>
              </w:rPr>
              <w:t xml:space="preserve"> and comments</w:t>
            </w:r>
            <w:r w:rsidR="00E172ED" w:rsidRPr="003052D6">
              <w:rPr>
                <w:rFonts w:ascii="Trebuchet MS" w:hAnsi="Trebuchet MS"/>
                <w:b/>
                <w:bCs/>
                <w:color w:val="1F3864" w:themeColor="accent1" w:themeShade="80"/>
                <w:sz w:val="24"/>
                <w:szCs w:val="24"/>
              </w:rPr>
              <w:t xml:space="preserve"> </w:t>
            </w:r>
          </w:p>
        </w:tc>
      </w:tr>
      <w:tr w:rsidR="00C5312C" w:rsidRPr="006C3DE3" w14:paraId="53CC3B8E" w14:textId="77777777" w:rsidTr="00D04E92">
        <w:tc>
          <w:tcPr>
            <w:tcW w:w="7225" w:type="dxa"/>
          </w:tcPr>
          <w:p w14:paraId="75EE2F56" w14:textId="1950CA86" w:rsidR="00C5312C" w:rsidRPr="006C3DE3" w:rsidRDefault="00B52A1A" w:rsidP="00C5312C">
            <w:pPr>
              <w:rPr>
                <w:rFonts w:ascii="Trebuchet MS" w:hAnsi="Trebuchet MS"/>
                <w:color w:val="FC10CF"/>
                <w:sz w:val="24"/>
                <w:szCs w:val="24"/>
              </w:rPr>
            </w:pPr>
            <w:r w:rsidRPr="006C3DE3">
              <w:rPr>
                <w:rFonts w:ascii="Trebuchet MS" w:hAnsi="Trebuchet MS"/>
                <w:color w:val="004D6B"/>
              </w:rPr>
              <w:t>Regular collaborative networking and joint work with Health and Social Care</w:t>
            </w:r>
          </w:p>
        </w:tc>
        <w:tc>
          <w:tcPr>
            <w:tcW w:w="5244" w:type="dxa"/>
          </w:tcPr>
          <w:p w14:paraId="4D9AE25D" w14:textId="1F24FB9F" w:rsidR="00C5312C" w:rsidRPr="006C3DE3" w:rsidRDefault="00B52A1A" w:rsidP="00C5312C">
            <w:pPr>
              <w:rPr>
                <w:rFonts w:ascii="Trebuchet MS" w:hAnsi="Trebuchet MS"/>
                <w:color w:val="004D6B"/>
              </w:rPr>
            </w:pPr>
            <w:r w:rsidRPr="006C3DE3">
              <w:rPr>
                <w:rFonts w:ascii="Trebuchet MS" w:hAnsi="Trebuchet MS"/>
                <w:color w:val="004D6B"/>
              </w:rPr>
              <w:t>Attend 100% Health and Wellbeing Board, Overview and Scrutiny, Adult Safeguarding</w:t>
            </w:r>
            <w:r w:rsidR="00B928EE">
              <w:rPr>
                <w:rFonts w:ascii="Trebuchet MS" w:hAnsi="Trebuchet MS"/>
                <w:color w:val="004D6B"/>
              </w:rPr>
              <w:t>,</w:t>
            </w:r>
            <w:r w:rsidRPr="006C3DE3">
              <w:rPr>
                <w:rFonts w:ascii="Trebuchet MS" w:hAnsi="Trebuchet MS"/>
                <w:color w:val="004D6B"/>
              </w:rPr>
              <w:t xml:space="preserve"> ICS Partnership Board meetings</w:t>
            </w:r>
            <w:r w:rsidR="00B928EE">
              <w:rPr>
                <w:rFonts w:ascii="Trebuchet MS" w:hAnsi="Trebuchet MS"/>
                <w:color w:val="004D6B"/>
              </w:rPr>
              <w:t xml:space="preserve">, Place Based </w:t>
            </w:r>
            <w:r w:rsidR="00597778">
              <w:rPr>
                <w:rFonts w:ascii="Trebuchet MS" w:hAnsi="Trebuchet MS"/>
                <w:color w:val="004D6B"/>
              </w:rPr>
              <w:t>Health,</w:t>
            </w:r>
            <w:r w:rsidR="00B928EE">
              <w:rPr>
                <w:rFonts w:ascii="Trebuchet MS" w:hAnsi="Trebuchet MS"/>
                <w:color w:val="004D6B"/>
              </w:rPr>
              <w:t xml:space="preserve"> and Care Partnership meetings </w:t>
            </w:r>
          </w:p>
        </w:tc>
        <w:tc>
          <w:tcPr>
            <w:tcW w:w="2127" w:type="dxa"/>
            <w:shd w:val="clear" w:color="auto" w:fill="00B050"/>
          </w:tcPr>
          <w:p w14:paraId="6C311754" w14:textId="6B2C633D" w:rsidR="00C5312C" w:rsidRPr="00681C45" w:rsidRDefault="00602EFA" w:rsidP="00C5312C">
            <w:pPr>
              <w:rPr>
                <w:rFonts w:ascii="Trebuchet MS" w:hAnsi="Trebuchet MS"/>
                <w:sz w:val="24"/>
                <w:szCs w:val="24"/>
              </w:rPr>
            </w:pPr>
            <w:r>
              <w:rPr>
                <w:rFonts w:ascii="Trebuchet MS" w:hAnsi="Trebuchet MS"/>
                <w:sz w:val="24"/>
                <w:szCs w:val="24"/>
              </w:rPr>
              <w:t>March 2024</w:t>
            </w:r>
          </w:p>
          <w:p w14:paraId="49EAE7D2" w14:textId="68D5D10F" w:rsidR="007F4B89" w:rsidRPr="00681C45" w:rsidRDefault="007F4B89" w:rsidP="00C5312C">
            <w:pPr>
              <w:rPr>
                <w:rFonts w:ascii="Trebuchet MS" w:hAnsi="Trebuchet MS"/>
                <w:sz w:val="24"/>
                <w:szCs w:val="24"/>
              </w:rPr>
            </w:pPr>
          </w:p>
        </w:tc>
      </w:tr>
      <w:tr w:rsidR="00C5312C" w:rsidRPr="006C3DE3" w14:paraId="7818D2E3" w14:textId="77777777" w:rsidTr="00126AD0">
        <w:tc>
          <w:tcPr>
            <w:tcW w:w="7225" w:type="dxa"/>
          </w:tcPr>
          <w:p w14:paraId="5D158F60" w14:textId="103D514B" w:rsidR="00C5312C" w:rsidRPr="006C3DE3" w:rsidRDefault="00B52A1A" w:rsidP="00B52A1A">
            <w:pPr>
              <w:rPr>
                <w:rFonts w:ascii="Trebuchet MS" w:hAnsi="Trebuchet MS"/>
                <w:color w:val="004D6B"/>
              </w:rPr>
            </w:pPr>
            <w:r w:rsidRPr="006C3DE3">
              <w:rPr>
                <w:rFonts w:ascii="Trebuchet MS" w:hAnsi="Trebuchet MS"/>
                <w:color w:val="004D6B"/>
              </w:rPr>
              <w:t>Networking and collaboration with Healthwatch Sandwell and other Black Country Healthwatch.</w:t>
            </w:r>
          </w:p>
        </w:tc>
        <w:tc>
          <w:tcPr>
            <w:tcW w:w="5244" w:type="dxa"/>
          </w:tcPr>
          <w:p w14:paraId="1F2A3915" w14:textId="3684F57C" w:rsidR="00C5312C" w:rsidRPr="006C3DE3" w:rsidRDefault="00B52A1A" w:rsidP="00C5312C">
            <w:pPr>
              <w:rPr>
                <w:rFonts w:ascii="Trebuchet MS" w:hAnsi="Trebuchet MS"/>
                <w:color w:val="004D6B"/>
              </w:rPr>
            </w:pPr>
            <w:r w:rsidRPr="006C3DE3">
              <w:rPr>
                <w:rFonts w:ascii="Trebuchet MS" w:hAnsi="Trebuchet MS"/>
                <w:color w:val="004D6B"/>
              </w:rPr>
              <w:t xml:space="preserve">Participation in issues relating to Sandwell </w:t>
            </w:r>
          </w:p>
        </w:tc>
        <w:tc>
          <w:tcPr>
            <w:tcW w:w="2127" w:type="dxa"/>
            <w:shd w:val="clear" w:color="auto" w:fill="FF0000"/>
          </w:tcPr>
          <w:p w14:paraId="05532544" w14:textId="6076E384" w:rsidR="00C5312C" w:rsidRPr="00681C45" w:rsidRDefault="00686085" w:rsidP="00C5312C">
            <w:pPr>
              <w:rPr>
                <w:rFonts w:ascii="Trebuchet MS" w:hAnsi="Trebuchet MS"/>
                <w:sz w:val="24"/>
                <w:szCs w:val="24"/>
              </w:rPr>
            </w:pPr>
            <w:r w:rsidRPr="00681C45">
              <w:rPr>
                <w:rFonts w:ascii="Trebuchet MS" w:hAnsi="Trebuchet MS"/>
                <w:sz w:val="24"/>
                <w:szCs w:val="24"/>
              </w:rPr>
              <w:t>Ma</w:t>
            </w:r>
            <w:r w:rsidR="00602EFA">
              <w:rPr>
                <w:rFonts w:ascii="Trebuchet MS" w:hAnsi="Trebuchet MS"/>
                <w:sz w:val="24"/>
                <w:szCs w:val="24"/>
              </w:rPr>
              <w:t>rch 2024</w:t>
            </w:r>
          </w:p>
          <w:p w14:paraId="31DCA0FD" w14:textId="7EB4B15C" w:rsidR="00894D09" w:rsidRPr="00681C45" w:rsidRDefault="0061290A" w:rsidP="00C5312C">
            <w:pPr>
              <w:rPr>
                <w:rFonts w:ascii="Trebuchet MS" w:hAnsi="Trebuchet MS"/>
                <w:sz w:val="24"/>
                <w:szCs w:val="24"/>
              </w:rPr>
            </w:pPr>
            <w:r w:rsidRPr="00681C45">
              <w:rPr>
                <w:rFonts w:ascii="Trebuchet MS" w:hAnsi="Trebuchet MS"/>
                <w:sz w:val="24"/>
                <w:szCs w:val="24"/>
              </w:rPr>
              <w:t>Bimonthly</w:t>
            </w:r>
            <w:r w:rsidR="00894D09" w:rsidRPr="00681C45">
              <w:rPr>
                <w:rFonts w:ascii="Trebuchet MS" w:hAnsi="Trebuchet MS"/>
                <w:sz w:val="24"/>
                <w:szCs w:val="24"/>
              </w:rPr>
              <w:t xml:space="preserve"> meetings in pace with ICB to discuss local and BC HW Issues</w:t>
            </w:r>
            <w:r w:rsidR="00021AB6">
              <w:rPr>
                <w:rFonts w:ascii="Trebuchet MS" w:hAnsi="Trebuchet MS"/>
                <w:sz w:val="24"/>
                <w:szCs w:val="24"/>
              </w:rPr>
              <w:t xml:space="preserve">. Schedule </w:t>
            </w:r>
            <w:r w:rsidR="00021AB6">
              <w:rPr>
                <w:rFonts w:ascii="Trebuchet MS" w:hAnsi="Trebuchet MS"/>
                <w:sz w:val="24"/>
                <w:szCs w:val="24"/>
              </w:rPr>
              <w:lastRenderedPageBreak/>
              <w:t>received March 2024</w:t>
            </w:r>
            <w:r w:rsidR="00894D09" w:rsidRPr="00681C45">
              <w:rPr>
                <w:rFonts w:ascii="Trebuchet MS" w:hAnsi="Trebuchet MS"/>
                <w:sz w:val="24"/>
                <w:szCs w:val="24"/>
              </w:rPr>
              <w:t xml:space="preserve">  </w:t>
            </w:r>
          </w:p>
        </w:tc>
      </w:tr>
      <w:tr w:rsidR="00C5312C" w:rsidRPr="006C3DE3" w14:paraId="23347E30" w14:textId="77777777" w:rsidTr="006D161B">
        <w:tc>
          <w:tcPr>
            <w:tcW w:w="7225" w:type="dxa"/>
          </w:tcPr>
          <w:p w14:paraId="6B5F4B85" w14:textId="71F9D0C7" w:rsidR="00C5312C" w:rsidRPr="006C3DE3" w:rsidRDefault="00B52A1A" w:rsidP="00C5312C">
            <w:pPr>
              <w:rPr>
                <w:rFonts w:ascii="Trebuchet MS" w:hAnsi="Trebuchet MS"/>
                <w:color w:val="FC10CF"/>
                <w:sz w:val="24"/>
                <w:szCs w:val="24"/>
              </w:rPr>
            </w:pPr>
            <w:r w:rsidRPr="006C3DE3">
              <w:rPr>
                <w:rFonts w:ascii="Trebuchet MS" w:hAnsi="Trebuchet MS"/>
                <w:color w:val="004D6B"/>
              </w:rPr>
              <w:lastRenderedPageBreak/>
              <w:t>Recruiting Advisory Board Members to extend our operational and strategic reach</w:t>
            </w:r>
          </w:p>
        </w:tc>
        <w:tc>
          <w:tcPr>
            <w:tcW w:w="5244" w:type="dxa"/>
          </w:tcPr>
          <w:p w14:paraId="41E10D4D" w14:textId="3602C331" w:rsidR="00C5312C" w:rsidRPr="006C3DE3" w:rsidRDefault="00B52A1A" w:rsidP="00C5312C">
            <w:pPr>
              <w:rPr>
                <w:rFonts w:ascii="Trebuchet MS" w:hAnsi="Trebuchet MS"/>
                <w:color w:val="004D6B"/>
              </w:rPr>
            </w:pPr>
            <w:r w:rsidRPr="006C3DE3">
              <w:rPr>
                <w:rFonts w:ascii="Trebuchet MS" w:hAnsi="Trebuchet MS"/>
                <w:color w:val="004D6B"/>
              </w:rPr>
              <w:t>Ensure HAB has minimum of 6 members</w:t>
            </w:r>
          </w:p>
        </w:tc>
        <w:tc>
          <w:tcPr>
            <w:tcW w:w="2127" w:type="dxa"/>
            <w:shd w:val="clear" w:color="auto" w:fill="00B050"/>
          </w:tcPr>
          <w:p w14:paraId="71C810AC" w14:textId="3DEF2DC4" w:rsidR="00C5312C" w:rsidRPr="00681C45" w:rsidRDefault="00021AB6" w:rsidP="00C5312C">
            <w:pPr>
              <w:rPr>
                <w:rFonts w:ascii="Trebuchet MS" w:hAnsi="Trebuchet MS"/>
                <w:sz w:val="24"/>
                <w:szCs w:val="24"/>
              </w:rPr>
            </w:pPr>
            <w:r>
              <w:rPr>
                <w:rFonts w:ascii="Trebuchet MS" w:hAnsi="Trebuchet MS"/>
                <w:sz w:val="24"/>
                <w:szCs w:val="24"/>
              </w:rPr>
              <w:t>March 2024</w:t>
            </w:r>
            <w:r w:rsidR="0030350E">
              <w:rPr>
                <w:rFonts w:ascii="Trebuchet MS" w:hAnsi="Trebuchet MS"/>
                <w:sz w:val="24"/>
                <w:szCs w:val="24"/>
              </w:rPr>
              <w:t xml:space="preserve"> </w:t>
            </w:r>
            <w:r w:rsidR="00FD5CE1">
              <w:rPr>
                <w:rFonts w:ascii="Trebuchet MS" w:hAnsi="Trebuchet MS"/>
                <w:sz w:val="24"/>
                <w:szCs w:val="24"/>
              </w:rPr>
              <w:t>– on going recruitment</w:t>
            </w:r>
            <w:r>
              <w:rPr>
                <w:rFonts w:ascii="Trebuchet MS" w:hAnsi="Trebuchet MS"/>
                <w:sz w:val="24"/>
                <w:szCs w:val="24"/>
              </w:rPr>
              <w:t xml:space="preserve">. Successful in recruiting x 3 new members </w:t>
            </w:r>
          </w:p>
        </w:tc>
      </w:tr>
      <w:tr w:rsidR="00C5312C" w:rsidRPr="006C3DE3" w14:paraId="3D710AB9" w14:textId="77777777" w:rsidTr="00EE51D8">
        <w:tc>
          <w:tcPr>
            <w:tcW w:w="7225" w:type="dxa"/>
          </w:tcPr>
          <w:p w14:paraId="2FD9B9E6" w14:textId="5D2F9458" w:rsidR="00C5312C" w:rsidRPr="006C3DE3" w:rsidRDefault="00B52A1A" w:rsidP="00B52A1A">
            <w:pPr>
              <w:rPr>
                <w:rFonts w:ascii="Trebuchet MS" w:hAnsi="Trebuchet MS"/>
                <w:color w:val="004D6B"/>
              </w:rPr>
            </w:pPr>
            <w:r w:rsidRPr="006C3DE3">
              <w:rPr>
                <w:rFonts w:ascii="Trebuchet MS" w:hAnsi="Trebuchet MS"/>
                <w:color w:val="004D6B"/>
              </w:rPr>
              <w:t xml:space="preserve">Participation in Healthwatch England initiatives. </w:t>
            </w:r>
          </w:p>
        </w:tc>
        <w:tc>
          <w:tcPr>
            <w:tcW w:w="5244" w:type="dxa"/>
          </w:tcPr>
          <w:p w14:paraId="4EBD8AD0" w14:textId="77777777" w:rsidR="00C5312C" w:rsidRPr="006C3DE3" w:rsidRDefault="00C5312C" w:rsidP="00C5312C">
            <w:pPr>
              <w:rPr>
                <w:rFonts w:ascii="Trebuchet MS" w:hAnsi="Trebuchet MS"/>
                <w:color w:val="FC10CF"/>
                <w:sz w:val="24"/>
                <w:szCs w:val="24"/>
              </w:rPr>
            </w:pPr>
          </w:p>
        </w:tc>
        <w:tc>
          <w:tcPr>
            <w:tcW w:w="2127" w:type="dxa"/>
            <w:shd w:val="clear" w:color="auto" w:fill="00B050"/>
          </w:tcPr>
          <w:p w14:paraId="58833ABB" w14:textId="0FE87B59" w:rsidR="00C5312C" w:rsidRPr="00681C45" w:rsidRDefault="000448B7" w:rsidP="00C5312C">
            <w:pPr>
              <w:rPr>
                <w:rFonts w:ascii="Trebuchet MS" w:hAnsi="Trebuchet MS"/>
                <w:sz w:val="24"/>
                <w:szCs w:val="24"/>
              </w:rPr>
            </w:pPr>
            <w:r w:rsidRPr="00681C45">
              <w:rPr>
                <w:rFonts w:ascii="Trebuchet MS" w:hAnsi="Trebuchet MS"/>
                <w:sz w:val="24"/>
                <w:szCs w:val="24"/>
              </w:rPr>
              <w:t>April 202</w:t>
            </w:r>
            <w:r w:rsidR="00FD5CE1">
              <w:rPr>
                <w:rFonts w:ascii="Trebuchet MS" w:hAnsi="Trebuchet MS"/>
                <w:sz w:val="24"/>
                <w:szCs w:val="24"/>
              </w:rPr>
              <w:t>3</w:t>
            </w:r>
          </w:p>
        </w:tc>
      </w:tr>
      <w:tr w:rsidR="00B52A1A" w:rsidRPr="006C3DE3" w14:paraId="4F47B446" w14:textId="77777777" w:rsidTr="006D161B">
        <w:tc>
          <w:tcPr>
            <w:tcW w:w="7225" w:type="dxa"/>
          </w:tcPr>
          <w:p w14:paraId="38E5A05B" w14:textId="047EE9F9" w:rsidR="00B52A1A" w:rsidRPr="006C3DE3" w:rsidRDefault="00B52A1A" w:rsidP="00B52A1A">
            <w:pPr>
              <w:rPr>
                <w:rFonts w:ascii="Trebuchet MS" w:hAnsi="Trebuchet MS"/>
                <w:color w:val="004D6B"/>
              </w:rPr>
            </w:pPr>
            <w:r w:rsidRPr="006C3DE3">
              <w:rPr>
                <w:rFonts w:ascii="Trebuchet MS" w:hAnsi="Trebuchet MS"/>
                <w:color w:val="004D6B"/>
              </w:rPr>
              <w:t>Enhanced regular involvement with HW</w:t>
            </w:r>
            <w:r w:rsidR="005F73DC">
              <w:rPr>
                <w:rFonts w:ascii="Trebuchet MS" w:hAnsi="Trebuchet MS"/>
                <w:color w:val="004D6B"/>
              </w:rPr>
              <w:t>B</w:t>
            </w:r>
            <w:r w:rsidRPr="006C3DE3">
              <w:rPr>
                <w:rFonts w:ascii="Trebuchet MS" w:hAnsi="Trebuchet MS"/>
                <w:color w:val="004D6B"/>
              </w:rPr>
              <w:t>B</w:t>
            </w:r>
            <w:r w:rsidR="009A3EB5">
              <w:rPr>
                <w:rFonts w:ascii="Trebuchet MS" w:hAnsi="Trebuchet MS"/>
                <w:color w:val="004D6B"/>
              </w:rPr>
              <w:t xml:space="preserve"> &amp; </w:t>
            </w:r>
            <w:r w:rsidR="009A3EB5" w:rsidRPr="006C3DE3">
              <w:rPr>
                <w:rFonts w:ascii="Trebuchet MS" w:hAnsi="Trebuchet MS"/>
                <w:color w:val="004D6B"/>
              </w:rPr>
              <w:t>Overview and Scrutiny</w:t>
            </w:r>
            <w:r w:rsidRPr="006C3DE3">
              <w:rPr>
                <w:rFonts w:ascii="Trebuchet MS" w:hAnsi="Trebuchet MS"/>
                <w:color w:val="004D6B"/>
              </w:rPr>
              <w:t xml:space="preserve"> Chairs and elected members</w:t>
            </w:r>
            <w:r w:rsidR="009A3EB5">
              <w:rPr>
                <w:rFonts w:ascii="Trebuchet MS" w:hAnsi="Trebuchet MS"/>
                <w:color w:val="004D6B"/>
              </w:rPr>
              <w:t xml:space="preserve">, </w:t>
            </w:r>
            <w:r w:rsidR="00605001">
              <w:rPr>
                <w:rFonts w:ascii="Trebuchet MS" w:hAnsi="Trebuchet MS"/>
                <w:color w:val="004D6B"/>
              </w:rPr>
              <w:t xml:space="preserve">DOPH, DASC, CEO SWBHT, CEO </w:t>
            </w:r>
            <w:r w:rsidR="00626D4A">
              <w:rPr>
                <w:rFonts w:ascii="Trebuchet MS" w:hAnsi="Trebuchet MS"/>
                <w:color w:val="004D6B"/>
              </w:rPr>
              <w:t xml:space="preserve">or similar Sandwell Health and Care Partnership </w:t>
            </w:r>
          </w:p>
        </w:tc>
        <w:tc>
          <w:tcPr>
            <w:tcW w:w="5244" w:type="dxa"/>
          </w:tcPr>
          <w:p w14:paraId="5C45824C" w14:textId="699DCCDD" w:rsidR="00B52A1A" w:rsidRPr="006C3DE3" w:rsidRDefault="00B52A1A" w:rsidP="00C5312C">
            <w:pPr>
              <w:rPr>
                <w:rFonts w:ascii="Trebuchet MS" w:hAnsi="Trebuchet MS"/>
                <w:color w:val="FC10CF"/>
                <w:sz w:val="24"/>
                <w:szCs w:val="24"/>
              </w:rPr>
            </w:pPr>
            <w:r w:rsidRPr="006C3DE3">
              <w:rPr>
                <w:rFonts w:ascii="Trebuchet MS" w:hAnsi="Trebuchet MS"/>
                <w:color w:val="004D6B"/>
              </w:rPr>
              <w:t xml:space="preserve">HAB Chair to </w:t>
            </w:r>
            <w:r w:rsidR="00626D4A">
              <w:rPr>
                <w:rFonts w:ascii="Trebuchet MS" w:hAnsi="Trebuchet MS"/>
                <w:color w:val="004D6B"/>
              </w:rPr>
              <w:t>be in attendance with H</w:t>
            </w:r>
            <w:r w:rsidR="00C207BB">
              <w:rPr>
                <w:rFonts w:ascii="Trebuchet MS" w:hAnsi="Trebuchet MS"/>
                <w:color w:val="004D6B"/>
              </w:rPr>
              <w:t>WS manager in reserve</w:t>
            </w:r>
          </w:p>
        </w:tc>
        <w:tc>
          <w:tcPr>
            <w:tcW w:w="2127" w:type="dxa"/>
            <w:shd w:val="clear" w:color="auto" w:fill="00B050"/>
          </w:tcPr>
          <w:p w14:paraId="03DC62A2" w14:textId="4E69A37E" w:rsidR="00B52A1A" w:rsidRDefault="00C207BB" w:rsidP="00C5312C">
            <w:pPr>
              <w:rPr>
                <w:rFonts w:ascii="Trebuchet MS" w:hAnsi="Trebuchet MS"/>
                <w:sz w:val="24"/>
                <w:szCs w:val="24"/>
              </w:rPr>
            </w:pPr>
            <w:r w:rsidRPr="00681C45">
              <w:rPr>
                <w:rFonts w:ascii="Trebuchet MS" w:hAnsi="Trebuchet MS"/>
                <w:sz w:val="24"/>
                <w:szCs w:val="24"/>
              </w:rPr>
              <w:t>April 202</w:t>
            </w:r>
            <w:r w:rsidR="00C05827">
              <w:rPr>
                <w:rFonts w:ascii="Trebuchet MS" w:hAnsi="Trebuchet MS"/>
                <w:sz w:val="24"/>
                <w:szCs w:val="24"/>
              </w:rPr>
              <w:t>3</w:t>
            </w:r>
          </w:p>
          <w:p w14:paraId="082E4F46" w14:textId="77777777" w:rsidR="00C9223F" w:rsidRPr="00681C45" w:rsidRDefault="00C9223F" w:rsidP="00C5312C">
            <w:pPr>
              <w:rPr>
                <w:rFonts w:ascii="Trebuchet MS" w:hAnsi="Trebuchet MS"/>
                <w:sz w:val="24"/>
                <w:szCs w:val="24"/>
              </w:rPr>
            </w:pPr>
          </w:p>
          <w:p w14:paraId="71A48322" w14:textId="2024DADE" w:rsidR="00681C45" w:rsidRPr="00681C45" w:rsidRDefault="00681C45" w:rsidP="00C5312C">
            <w:pPr>
              <w:rPr>
                <w:rFonts w:ascii="Trebuchet MS" w:hAnsi="Trebuchet MS"/>
                <w:sz w:val="24"/>
                <w:szCs w:val="24"/>
              </w:rPr>
            </w:pPr>
            <w:r w:rsidRPr="00681C45">
              <w:rPr>
                <w:rFonts w:ascii="Trebuchet MS" w:hAnsi="Trebuchet MS"/>
                <w:sz w:val="24"/>
                <w:szCs w:val="24"/>
              </w:rPr>
              <w:t xml:space="preserve">Chair attends meetings regularly. Also diarised quarterly </w:t>
            </w:r>
            <w:r w:rsidR="00C9223F" w:rsidRPr="00681C45">
              <w:rPr>
                <w:rFonts w:ascii="Trebuchet MS" w:hAnsi="Trebuchet MS"/>
                <w:sz w:val="24"/>
                <w:szCs w:val="24"/>
              </w:rPr>
              <w:t>meetings</w:t>
            </w:r>
            <w:r w:rsidRPr="00681C45">
              <w:rPr>
                <w:rFonts w:ascii="Trebuchet MS" w:hAnsi="Trebuchet MS"/>
                <w:sz w:val="24"/>
                <w:szCs w:val="24"/>
              </w:rPr>
              <w:t xml:space="preserve"> with Key decision makers </w:t>
            </w:r>
          </w:p>
        </w:tc>
      </w:tr>
    </w:tbl>
    <w:p w14:paraId="63611E54" w14:textId="77777777" w:rsidR="00C5312C" w:rsidRPr="006C3DE3" w:rsidRDefault="00C5312C" w:rsidP="00C5312C">
      <w:pPr>
        <w:rPr>
          <w:rFonts w:ascii="Trebuchet MS" w:hAnsi="Trebuchet MS"/>
          <w:color w:val="FC10CF"/>
          <w:sz w:val="24"/>
          <w:szCs w:val="24"/>
        </w:rPr>
      </w:pPr>
    </w:p>
    <w:p w14:paraId="7C97A4D3" w14:textId="559FFEB1" w:rsidR="00C5312C" w:rsidRPr="006C3DE3" w:rsidRDefault="003522C2">
      <w:pPr>
        <w:rPr>
          <w:rFonts w:ascii="Trebuchet MS" w:hAnsi="Trebuchet MS"/>
        </w:rPr>
      </w:pPr>
      <w:r>
        <w:rPr>
          <w:rFonts w:ascii="Trebuchet MS" w:hAnsi="Trebuchet MS"/>
          <w:noProof/>
        </w:rPr>
        <mc:AlternateContent>
          <mc:Choice Requires="wps">
            <w:drawing>
              <wp:anchor distT="0" distB="0" distL="114300" distR="114300" simplePos="0" relativeHeight="251658243" behindDoc="0" locked="0" layoutInCell="1" allowOverlap="1" wp14:anchorId="75FAC023" wp14:editId="4EB21A37">
                <wp:simplePos x="0" y="0"/>
                <wp:positionH relativeFrom="margin">
                  <wp:align>left</wp:align>
                </wp:positionH>
                <wp:positionV relativeFrom="paragraph">
                  <wp:posOffset>-66675</wp:posOffset>
                </wp:positionV>
                <wp:extent cx="9115425" cy="457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9115425" cy="4572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A58070" w14:textId="558DD566" w:rsidR="003522C2" w:rsidRDefault="003522C2" w:rsidP="003522C2">
                            <w:pPr>
                              <w:jc w:val="center"/>
                              <w:rPr>
                                <w:b/>
                                <w:bCs/>
                                <w:sz w:val="44"/>
                                <w:szCs w:val="44"/>
                              </w:rPr>
                            </w:pPr>
                            <w:r w:rsidRPr="006E3860">
                              <w:rPr>
                                <w:b/>
                                <w:bCs/>
                                <w:sz w:val="44"/>
                                <w:szCs w:val="44"/>
                              </w:rPr>
                              <w:t xml:space="preserve">Healthwatch Sandwell (HWS) Business Plan </w:t>
                            </w:r>
                            <w:r w:rsidR="0083176C">
                              <w:rPr>
                                <w:b/>
                                <w:bCs/>
                                <w:sz w:val="44"/>
                                <w:szCs w:val="44"/>
                              </w:rPr>
                              <w:t>Conclusion</w:t>
                            </w:r>
                          </w:p>
                          <w:p w14:paraId="4324C423" w14:textId="77777777" w:rsidR="003522C2" w:rsidRDefault="003522C2" w:rsidP="003522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FAC023" id="Rectangle 2" o:spid="_x0000_s1029" style="position:absolute;margin-left:0;margin-top:-5.25pt;width:717.75pt;height:36pt;z-index:25165824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" fillcolor="#2f5496 [2404]" strokecolor="#1f3763 [1604]" strokeweight="1pt">
                <v:textbox>
                  <w:txbxContent>
                    <w:p w14:paraId="3AA58070" w14:textId="558DD566" w:rsidR="003522C2" w:rsidRDefault="003522C2" w:rsidP="003522C2">
                      <w:pPr>
                        <w:jc w:val="center"/>
                        <w:rPr>
                          <w:b/>
                          <w:bCs/>
                          <w:sz w:val="44"/>
                          <w:szCs w:val="44"/>
                        </w:rPr>
                      </w:pPr>
                      <w:r w:rsidRPr="006E3860">
                        <w:rPr>
                          <w:b/>
                          <w:bCs/>
                          <w:sz w:val="44"/>
                          <w:szCs w:val="44"/>
                        </w:rPr>
                        <w:t xml:space="preserve">Healthwatch Sandwell (HWS) Business Plan </w:t>
                      </w:r>
                      <w:r w:rsidR="0083176C">
                        <w:rPr>
                          <w:b/>
                          <w:bCs/>
                          <w:sz w:val="44"/>
                          <w:szCs w:val="44"/>
                        </w:rPr>
                        <w:t>Conclusion</w:t>
                      </w:r>
                    </w:p>
                    <w:p w14:paraId="4324C423" w14:textId="77777777" w:rsidR="003522C2" w:rsidRDefault="003522C2" w:rsidP="003522C2">
                      <w:pPr>
                        <w:jc w:val="center"/>
                      </w:pPr>
                    </w:p>
                  </w:txbxContent>
                </v:textbox>
                <w10:wrap anchorx="margin"/>
              </v:rect>
            </w:pict>
          </mc:Fallback>
        </mc:AlternateContent>
      </w:r>
    </w:p>
    <w:p w14:paraId="3B7C7E95" w14:textId="77777777" w:rsidR="00C5312C" w:rsidRPr="006C3DE3" w:rsidRDefault="00C5312C">
      <w:pPr>
        <w:rPr>
          <w:rFonts w:ascii="Trebuchet MS" w:hAnsi="Trebuchet MS"/>
        </w:rPr>
      </w:pPr>
    </w:p>
    <w:p w14:paraId="13AC71A2" w14:textId="21A49DE7" w:rsidR="003B6062" w:rsidRPr="00575DDC" w:rsidRDefault="003522C2" w:rsidP="00575DDC">
      <w:pPr>
        <w:rPr>
          <w:rFonts w:ascii="Trebuchet MS" w:hAnsi="Trebuchet MS"/>
          <w:color w:val="FC10CF"/>
          <w:sz w:val="24"/>
          <w:szCs w:val="24"/>
        </w:rPr>
      </w:pPr>
      <w:r>
        <w:rPr>
          <w:rFonts w:ascii="Trebuchet MS" w:hAnsi="Trebuchet MS"/>
        </w:rPr>
        <w:t xml:space="preserve"> </w:t>
      </w:r>
      <w:r>
        <w:rPr>
          <w:rFonts w:ascii="Trebuchet MS" w:hAnsi="Trebuchet MS"/>
          <w:b/>
          <w:bCs/>
          <w:color w:val="FC10CF"/>
          <w:sz w:val="32"/>
          <w:szCs w:val="32"/>
        </w:rPr>
        <w:t xml:space="preserve">Volunteers </w:t>
      </w:r>
      <w:r w:rsidRPr="006C3DE3">
        <w:rPr>
          <w:rFonts w:ascii="Trebuchet MS" w:hAnsi="Trebuchet MS"/>
          <w:b/>
          <w:bCs/>
          <w:color w:val="FC10CF"/>
          <w:sz w:val="32"/>
          <w:szCs w:val="32"/>
        </w:rPr>
        <w:t xml:space="preserve"> </w:t>
      </w:r>
      <w:r w:rsidRPr="006C3DE3">
        <w:rPr>
          <w:rFonts w:ascii="Trebuchet MS" w:hAnsi="Trebuchet MS"/>
          <w:color w:val="FC10CF"/>
          <w:sz w:val="24"/>
          <w:szCs w:val="24"/>
        </w:rPr>
        <w:t xml:space="preserve">– We will </w:t>
      </w:r>
      <w:r w:rsidR="0072234E">
        <w:rPr>
          <w:rFonts w:ascii="Trebuchet MS" w:hAnsi="Trebuchet MS"/>
          <w:color w:val="FC10CF"/>
          <w:sz w:val="24"/>
          <w:szCs w:val="24"/>
        </w:rPr>
        <w:t xml:space="preserve">have an effective volunteer programme and will provide local people </w:t>
      </w:r>
      <w:r w:rsidR="00BC52B6">
        <w:rPr>
          <w:rFonts w:ascii="Trebuchet MS" w:hAnsi="Trebuchet MS"/>
          <w:color w:val="FC10CF"/>
          <w:sz w:val="24"/>
          <w:szCs w:val="24"/>
        </w:rPr>
        <w:t>who volunteer with HWS opportunities for social inclusion, skills and confidence development and possible routes into employment.</w:t>
      </w:r>
      <w:r w:rsidR="008214EC">
        <w:rPr>
          <w:rFonts w:ascii="Trebuchet MS" w:hAnsi="Trebuchet MS"/>
          <w:color w:val="FC10CF"/>
          <w:sz w:val="24"/>
          <w:szCs w:val="24"/>
        </w:rPr>
        <w:t xml:space="preserve"> HWS recognise that volunteers </w:t>
      </w:r>
      <w:r w:rsidR="00575DDC">
        <w:rPr>
          <w:rFonts w:ascii="Trebuchet MS" w:hAnsi="Trebuchet MS"/>
          <w:color w:val="FC10CF"/>
          <w:sz w:val="24"/>
          <w:szCs w:val="24"/>
        </w:rPr>
        <w:t>add value and support us to achieve our mission an</w:t>
      </w:r>
      <w:r w:rsidR="003052D6">
        <w:rPr>
          <w:rFonts w:ascii="Trebuchet MS" w:hAnsi="Trebuchet MS"/>
          <w:color w:val="FC10CF"/>
          <w:sz w:val="24"/>
          <w:szCs w:val="24"/>
        </w:rPr>
        <w:t>d</w:t>
      </w:r>
      <w:r w:rsidR="00575DDC">
        <w:rPr>
          <w:rFonts w:ascii="Trebuchet MS" w:hAnsi="Trebuchet MS"/>
          <w:color w:val="FC10CF"/>
          <w:sz w:val="24"/>
          <w:szCs w:val="24"/>
        </w:rPr>
        <w:t xml:space="preserve"> strategic objectives </w:t>
      </w:r>
      <w:r w:rsidR="00BC52B6">
        <w:rPr>
          <w:rFonts w:ascii="Trebuchet MS" w:hAnsi="Trebuchet MS"/>
          <w:color w:val="FC10CF"/>
          <w:sz w:val="24"/>
          <w:szCs w:val="24"/>
        </w:rPr>
        <w:t xml:space="preserve">  </w:t>
      </w:r>
    </w:p>
    <w:p w14:paraId="15F60408" w14:textId="598FFDE3" w:rsidR="007D7991" w:rsidRDefault="007D7991" w:rsidP="007D7991">
      <w:pPr>
        <w:rPr>
          <w:rFonts w:ascii="Trebuchet MS" w:hAnsi="Trebuchet MS"/>
          <w:sz w:val="24"/>
        </w:rPr>
      </w:pPr>
    </w:p>
    <w:tbl>
      <w:tblPr>
        <w:tblStyle w:val="TableGrid"/>
        <w:tblW w:w="14596" w:type="dxa"/>
        <w:tblLook w:val="04A0" w:firstRow="1" w:lastRow="0" w:firstColumn="1" w:lastColumn="0" w:noHBand="0" w:noVBand="1"/>
      </w:tblPr>
      <w:tblGrid>
        <w:gridCol w:w="7225"/>
        <w:gridCol w:w="5244"/>
        <w:gridCol w:w="2127"/>
      </w:tblGrid>
      <w:tr w:rsidR="007D7991" w14:paraId="4A87089F" w14:textId="77777777" w:rsidTr="007D7991">
        <w:tc>
          <w:tcPr>
            <w:tcW w:w="7225" w:type="dxa"/>
            <w:tcBorders>
              <w:top w:val="single" w:sz="4" w:space="0" w:color="auto"/>
              <w:left w:val="single" w:sz="4" w:space="0" w:color="auto"/>
              <w:bottom w:val="single" w:sz="4" w:space="0" w:color="auto"/>
              <w:right w:val="single" w:sz="4" w:space="0" w:color="auto"/>
            </w:tcBorders>
            <w:hideMark/>
          </w:tcPr>
          <w:p w14:paraId="1A05695F" w14:textId="77777777" w:rsidR="007D7991" w:rsidRDefault="007D7991">
            <w:pPr>
              <w:jc w:val="center"/>
              <w:rPr>
                <w:rFonts w:ascii="Trebuchet MS" w:hAnsi="Trebuchet MS"/>
                <w:color w:val="FC10CF"/>
                <w:sz w:val="24"/>
                <w:szCs w:val="24"/>
              </w:rPr>
            </w:pPr>
            <w:r>
              <w:rPr>
                <w:rFonts w:ascii="Trebuchet MS" w:hAnsi="Trebuchet MS" w:cs="Calibri"/>
                <w:b/>
                <w:bCs/>
                <w:color w:val="2F5496"/>
              </w:rPr>
              <w:t>Deliverables</w:t>
            </w:r>
          </w:p>
        </w:tc>
        <w:tc>
          <w:tcPr>
            <w:tcW w:w="5244" w:type="dxa"/>
            <w:tcBorders>
              <w:top w:val="single" w:sz="4" w:space="0" w:color="auto"/>
              <w:left w:val="single" w:sz="4" w:space="0" w:color="auto"/>
              <w:bottom w:val="single" w:sz="4" w:space="0" w:color="auto"/>
              <w:right w:val="single" w:sz="4" w:space="0" w:color="auto"/>
            </w:tcBorders>
            <w:hideMark/>
          </w:tcPr>
          <w:p w14:paraId="5CA827C6" w14:textId="77777777" w:rsidR="007D7991" w:rsidRDefault="007D7991">
            <w:pPr>
              <w:jc w:val="center"/>
              <w:rPr>
                <w:rFonts w:ascii="Trebuchet MS" w:hAnsi="Trebuchet MS"/>
                <w:color w:val="FC10CF"/>
                <w:sz w:val="24"/>
                <w:szCs w:val="24"/>
              </w:rPr>
            </w:pPr>
            <w:r>
              <w:rPr>
                <w:rFonts w:ascii="Trebuchet MS" w:hAnsi="Trebuchet MS" w:cs="Calibri"/>
                <w:b/>
                <w:bCs/>
                <w:color w:val="2F5496"/>
              </w:rPr>
              <w:t>KPI</w:t>
            </w:r>
          </w:p>
        </w:tc>
        <w:tc>
          <w:tcPr>
            <w:tcW w:w="2127" w:type="dxa"/>
            <w:tcBorders>
              <w:top w:val="single" w:sz="4" w:space="0" w:color="auto"/>
              <w:left w:val="single" w:sz="4" w:space="0" w:color="auto"/>
              <w:bottom w:val="single" w:sz="4" w:space="0" w:color="auto"/>
              <w:right w:val="single" w:sz="4" w:space="0" w:color="auto"/>
            </w:tcBorders>
            <w:hideMark/>
          </w:tcPr>
          <w:p w14:paraId="3A0AC727" w14:textId="113D5BF9" w:rsidR="007D7991" w:rsidRPr="003052D6" w:rsidRDefault="0083176C">
            <w:pPr>
              <w:jc w:val="center"/>
              <w:rPr>
                <w:rFonts w:ascii="Trebuchet MS" w:hAnsi="Trebuchet MS"/>
                <w:b/>
                <w:bCs/>
                <w:color w:val="FC10CF"/>
                <w:sz w:val="24"/>
                <w:szCs w:val="24"/>
              </w:rPr>
            </w:pPr>
            <w:r>
              <w:rPr>
                <w:rFonts w:ascii="Trebuchet MS" w:hAnsi="Trebuchet MS" w:cstheme="minorHAnsi"/>
                <w:b/>
                <w:bCs/>
                <w:color w:val="2F5496" w:themeColor="accent1" w:themeShade="BF"/>
              </w:rPr>
              <w:t>Completion</w:t>
            </w:r>
            <w:r w:rsidRPr="0067277A">
              <w:rPr>
                <w:rFonts w:ascii="Trebuchet MS" w:hAnsi="Trebuchet MS" w:cstheme="minorHAnsi"/>
                <w:b/>
                <w:bCs/>
                <w:color w:val="2F5496" w:themeColor="accent1" w:themeShade="BF"/>
              </w:rPr>
              <w:t xml:space="preserve"> Date</w:t>
            </w:r>
            <w:r>
              <w:rPr>
                <w:rFonts w:ascii="Trebuchet MS" w:hAnsi="Trebuchet MS" w:cstheme="minorHAnsi"/>
                <w:b/>
                <w:bCs/>
                <w:color w:val="2F5496" w:themeColor="accent1" w:themeShade="BF"/>
              </w:rPr>
              <w:t xml:space="preserve"> and comments</w:t>
            </w:r>
          </w:p>
        </w:tc>
      </w:tr>
      <w:tr w:rsidR="007D7991" w14:paraId="1CF71187" w14:textId="77777777" w:rsidTr="004A11AE">
        <w:tc>
          <w:tcPr>
            <w:tcW w:w="7225" w:type="dxa"/>
            <w:tcBorders>
              <w:top w:val="single" w:sz="4" w:space="0" w:color="auto"/>
              <w:left w:val="single" w:sz="4" w:space="0" w:color="auto"/>
              <w:bottom w:val="single" w:sz="4" w:space="0" w:color="auto"/>
              <w:right w:val="single" w:sz="4" w:space="0" w:color="auto"/>
            </w:tcBorders>
            <w:hideMark/>
          </w:tcPr>
          <w:p w14:paraId="3962935B" w14:textId="77777777" w:rsidR="007D7991" w:rsidRDefault="007D7991">
            <w:pPr>
              <w:rPr>
                <w:rFonts w:ascii="Trebuchet MS" w:hAnsi="Trebuchet MS"/>
                <w:color w:val="FC10CF"/>
                <w:sz w:val="24"/>
                <w:szCs w:val="24"/>
              </w:rPr>
            </w:pPr>
            <w:r>
              <w:rPr>
                <w:rFonts w:ascii="Trebuchet MS" w:hAnsi="Trebuchet MS"/>
                <w:color w:val="004D6B"/>
              </w:rPr>
              <w:lastRenderedPageBreak/>
              <w:t>Recruit, train and develop a team of volunteers to represent all local communities</w:t>
            </w:r>
          </w:p>
        </w:tc>
        <w:tc>
          <w:tcPr>
            <w:tcW w:w="5244" w:type="dxa"/>
            <w:tcBorders>
              <w:top w:val="single" w:sz="4" w:space="0" w:color="auto"/>
              <w:left w:val="single" w:sz="4" w:space="0" w:color="auto"/>
              <w:bottom w:val="single" w:sz="4" w:space="0" w:color="auto"/>
              <w:right w:val="single" w:sz="4" w:space="0" w:color="auto"/>
            </w:tcBorders>
            <w:hideMark/>
          </w:tcPr>
          <w:p w14:paraId="15BBCA80" w14:textId="42691AEA" w:rsidR="007D7991" w:rsidRDefault="00BE6248">
            <w:pPr>
              <w:rPr>
                <w:rFonts w:ascii="Trebuchet MS" w:hAnsi="Trebuchet MS"/>
                <w:color w:val="004D6B"/>
              </w:rPr>
            </w:pPr>
            <w:r>
              <w:rPr>
                <w:rFonts w:ascii="Trebuchet MS" w:hAnsi="Trebuchet MS"/>
                <w:color w:val="004D6B"/>
              </w:rPr>
              <w:t xml:space="preserve">Maximum 12 volunteers to ensure quality support </w:t>
            </w:r>
          </w:p>
        </w:tc>
        <w:tc>
          <w:tcPr>
            <w:tcW w:w="2127" w:type="dxa"/>
            <w:tcBorders>
              <w:top w:val="single" w:sz="4" w:space="0" w:color="auto"/>
              <w:left w:val="single" w:sz="4" w:space="0" w:color="auto"/>
              <w:bottom w:val="single" w:sz="4" w:space="0" w:color="auto"/>
              <w:right w:val="single" w:sz="4" w:space="0" w:color="auto"/>
            </w:tcBorders>
            <w:shd w:val="clear" w:color="auto" w:fill="00B050"/>
          </w:tcPr>
          <w:p w14:paraId="071B41AE" w14:textId="234185BD" w:rsidR="007D7991" w:rsidRDefault="005C7C19">
            <w:pPr>
              <w:rPr>
                <w:rFonts w:ascii="Trebuchet MS" w:hAnsi="Trebuchet MS"/>
                <w:color w:val="2F5496" w:themeColor="accent1" w:themeShade="BF"/>
                <w:sz w:val="24"/>
                <w:szCs w:val="24"/>
              </w:rPr>
            </w:pPr>
            <w:r>
              <w:rPr>
                <w:rFonts w:ascii="Trebuchet MS" w:hAnsi="Trebuchet MS"/>
                <w:color w:val="2F5496" w:themeColor="accent1" w:themeShade="BF"/>
                <w:sz w:val="24"/>
                <w:szCs w:val="24"/>
              </w:rPr>
              <w:t>March 2024</w:t>
            </w:r>
          </w:p>
          <w:p w14:paraId="4D69BBB4" w14:textId="77777777" w:rsidR="00C470FC" w:rsidRDefault="00C470FC" w:rsidP="00C470FC">
            <w:pPr>
              <w:rPr>
                <w:rFonts w:ascii="Trebuchet MS" w:hAnsi="Trebuchet MS"/>
                <w:color w:val="2F5496"/>
                <w:sz w:val="24"/>
                <w:szCs w:val="24"/>
              </w:rPr>
            </w:pPr>
            <w:r>
              <w:rPr>
                <w:rFonts w:ascii="Trebuchet MS" w:hAnsi="Trebuchet MS"/>
                <w:color w:val="2F5496"/>
                <w:sz w:val="24"/>
                <w:szCs w:val="24"/>
              </w:rPr>
              <w:t>Currently 12 active volunteers.</w:t>
            </w:r>
          </w:p>
          <w:p w14:paraId="60544C11" w14:textId="6C52D7CE" w:rsidR="00B7724C" w:rsidRDefault="00C470FC" w:rsidP="00C470FC">
            <w:pPr>
              <w:rPr>
                <w:rFonts w:ascii="Trebuchet MS" w:hAnsi="Trebuchet MS"/>
                <w:color w:val="FC10CF"/>
                <w:sz w:val="24"/>
                <w:szCs w:val="24"/>
              </w:rPr>
            </w:pPr>
            <w:r>
              <w:rPr>
                <w:rFonts w:ascii="Trebuchet MS" w:hAnsi="Trebuchet MS"/>
                <w:color w:val="4472C4"/>
                <w:sz w:val="24"/>
                <w:szCs w:val="24"/>
              </w:rPr>
              <w:t>Pending application 3</w:t>
            </w:r>
          </w:p>
        </w:tc>
      </w:tr>
    </w:tbl>
    <w:p w14:paraId="4D682A5B" w14:textId="77777777" w:rsidR="007D7991" w:rsidRDefault="007D7991" w:rsidP="007D7991">
      <w:pPr>
        <w:rPr>
          <w:rFonts w:ascii="Trebuchet MS" w:hAnsi="Trebuchet MS"/>
          <w:sz w:val="24"/>
        </w:rPr>
      </w:pPr>
    </w:p>
    <w:p w14:paraId="552B7EA4" w14:textId="77777777" w:rsidR="00C5312C" w:rsidRDefault="00C5312C"/>
    <w:sectPr w:rsidR="00C5312C" w:rsidSect="00547BFE">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51829" w14:textId="77777777" w:rsidR="0003225C" w:rsidRDefault="0003225C" w:rsidP="00547BFE">
      <w:pPr>
        <w:spacing w:after="0" w:line="240" w:lineRule="auto"/>
      </w:pPr>
      <w:r>
        <w:separator/>
      </w:r>
    </w:p>
  </w:endnote>
  <w:endnote w:type="continuationSeparator" w:id="0">
    <w:p w14:paraId="53EB7924" w14:textId="77777777" w:rsidR="0003225C" w:rsidRDefault="0003225C" w:rsidP="00547BFE">
      <w:pPr>
        <w:spacing w:after="0" w:line="240" w:lineRule="auto"/>
      </w:pPr>
      <w:r>
        <w:continuationSeparator/>
      </w:r>
    </w:p>
  </w:endnote>
  <w:endnote w:type="continuationNotice" w:id="1">
    <w:p w14:paraId="28137D5E" w14:textId="77777777" w:rsidR="003C2E98" w:rsidRDefault="003C2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82BFC" w14:textId="77777777" w:rsidR="006D67F0" w:rsidRDefault="006D6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BAFC2" w14:textId="77777777" w:rsidR="006D67F0" w:rsidRDefault="006D6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42797" w14:textId="77777777" w:rsidR="006D67F0" w:rsidRDefault="006D6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0D94C" w14:textId="77777777" w:rsidR="0003225C" w:rsidRDefault="0003225C" w:rsidP="00547BFE">
      <w:pPr>
        <w:spacing w:after="0" w:line="240" w:lineRule="auto"/>
      </w:pPr>
      <w:r>
        <w:separator/>
      </w:r>
    </w:p>
  </w:footnote>
  <w:footnote w:type="continuationSeparator" w:id="0">
    <w:p w14:paraId="78EA1827" w14:textId="77777777" w:rsidR="0003225C" w:rsidRDefault="0003225C" w:rsidP="00547BFE">
      <w:pPr>
        <w:spacing w:after="0" w:line="240" w:lineRule="auto"/>
      </w:pPr>
      <w:r>
        <w:continuationSeparator/>
      </w:r>
    </w:p>
  </w:footnote>
  <w:footnote w:type="continuationNotice" w:id="1">
    <w:p w14:paraId="65D968A1" w14:textId="77777777" w:rsidR="003C2E98" w:rsidRDefault="003C2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D6E9" w14:textId="77777777" w:rsidR="006D67F0" w:rsidRDefault="006D6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87EFA" w14:textId="2468A599" w:rsidR="006D67F0" w:rsidRPr="006D67F0" w:rsidRDefault="006D67F0">
    <w:pPr>
      <w:pStyle w:val="Header"/>
      <w:rPr>
        <w:b/>
        <w:bCs/>
        <w:sz w:val="52"/>
        <w:szCs w:val="52"/>
      </w:rPr>
    </w:pPr>
    <w:r w:rsidRPr="006D67F0">
      <w:rPr>
        <w:b/>
        <w:bCs/>
        <w:sz w:val="52"/>
        <w:szCs w:val="52"/>
      </w:rPr>
      <w:t>Enc 2</w:t>
    </w:r>
  </w:p>
  <w:p w14:paraId="5C59B137" w14:textId="77777777" w:rsidR="006D67F0" w:rsidRDefault="006D6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2279F" w14:textId="77777777" w:rsidR="006D67F0" w:rsidRDefault="006D6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60B56"/>
    <w:multiLevelType w:val="hybridMultilevel"/>
    <w:tmpl w:val="3B9E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45EDD"/>
    <w:multiLevelType w:val="hybridMultilevel"/>
    <w:tmpl w:val="18A2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F4092"/>
    <w:multiLevelType w:val="hybridMultilevel"/>
    <w:tmpl w:val="EEEA07D0"/>
    <w:lvl w:ilvl="0" w:tplc="08090001">
      <w:start w:val="1"/>
      <w:numFmt w:val="bullet"/>
      <w:lvlText w:val=""/>
      <w:lvlJc w:val="left"/>
      <w:pPr>
        <w:ind w:left="3036" w:hanging="360"/>
      </w:pPr>
      <w:rPr>
        <w:rFonts w:ascii="Symbol" w:hAnsi="Symbol" w:hint="default"/>
      </w:rPr>
    </w:lvl>
    <w:lvl w:ilvl="1" w:tplc="08090003" w:tentative="1">
      <w:start w:val="1"/>
      <w:numFmt w:val="bullet"/>
      <w:lvlText w:val="o"/>
      <w:lvlJc w:val="left"/>
      <w:pPr>
        <w:ind w:left="3756" w:hanging="360"/>
      </w:pPr>
      <w:rPr>
        <w:rFonts w:ascii="Courier New" w:hAnsi="Courier New" w:cs="Courier New" w:hint="default"/>
      </w:rPr>
    </w:lvl>
    <w:lvl w:ilvl="2" w:tplc="08090005" w:tentative="1">
      <w:start w:val="1"/>
      <w:numFmt w:val="bullet"/>
      <w:lvlText w:val=""/>
      <w:lvlJc w:val="left"/>
      <w:pPr>
        <w:ind w:left="4476" w:hanging="360"/>
      </w:pPr>
      <w:rPr>
        <w:rFonts w:ascii="Wingdings" w:hAnsi="Wingdings" w:hint="default"/>
      </w:rPr>
    </w:lvl>
    <w:lvl w:ilvl="3" w:tplc="08090001" w:tentative="1">
      <w:start w:val="1"/>
      <w:numFmt w:val="bullet"/>
      <w:lvlText w:val=""/>
      <w:lvlJc w:val="left"/>
      <w:pPr>
        <w:ind w:left="5196" w:hanging="360"/>
      </w:pPr>
      <w:rPr>
        <w:rFonts w:ascii="Symbol" w:hAnsi="Symbol" w:hint="default"/>
      </w:rPr>
    </w:lvl>
    <w:lvl w:ilvl="4" w:tplc="08090003" w:tentative="1">
      <w:start w:val="1"/>
      <w:numFmt w:val="bullet"/>
      <w:lvlText w:val="o"/>
      <w:lvlJc w:val="left"/>
      <w:pPr>
        <w:ind w:left="5916" w:hanging="360"/>
      </w:pPr>
      <w:rPr>
        <w:rFonts w:ascii="Courier New" w:hAnsi="Courier New" w:cs="Courier New" w:hint="default"/>
      </w:rPr>
    </w:lvl>
    <w:lvl w:ilvl="5" w:tplc="08090005" w:tentative="1">
      <w:start w:val="1"/>
      <w:numFmt w:val="bullet"/>
      <w:lvlText w:val=""/>
      <w:lvlJc w:val="left"/>
      <w:pPr>
        <w:ind w:left="6636" w:hanging="360"/>
      </w:pPr>
      <w:rPr>
        <w:rFonts w:ascii="Wingdings" w:hAnsi="Wingdings" w:hint="default"/>
      </w:rPr>
    </w:lvl>
    <w:lvl w:ilvl="6" w:tplc="08090001" w:tentative="1">
      <w:start w:val="1"/>
      <w:numFmt w:val="bullet"/>
      <w:lvlText w:val=""/>
      <w:lvlJc w:val="left"/>
      <w:pPr>
        <w:ind w:left="7356" w:hanging="360"/>
      </w:pPr>
      <w:rPr>
        <w:rFonts w:ascii="Symbol" w:hAnsi="Symbol" w:hint="default"/>
      </w:rPr>
    </w:lvl>
    <w:lvl w:ilvl="7" w:tplc="08090003" w:tentative="1">
      <w:start w:val="1"/>
      <w:numFmt w:val="bullet"/>
      <w:lvlText w:val="o"/>
      <w:lvlJc w:val="left"/>
      <w:pPr>
        <w:ind w:left="8076" w:hanging="360"/>
      </w:pPr>
      <w:rPr>
        <w:rFonts w:ascii="Courier New" w:hAnsi="Courier New" w:cs="Courier New" w:hint="default"/>
      </w:rPr>
    </w:lvl>
    <w:lvl w:ilvl="8" w:tplc="08090005" w:tentative="1">
      <w:start w:val="1"/>
      <w:numFmt w:val="bullet"/>
      <w:lvlText w:val=""/>
      <w:lvlJc w:val="left"/>
      <w:pPr>
        <w:ind w:left="8796" w:hanging="360"/>
      </w:pPr>
      <w:rPr>
        <w:rFonts w:ascii="Wingdings" w:hAnsi="Wingdings" w:hint="default"/>
      </w:rPr>
    </w:lvl>
  </w:abstractNum>
  <w:abstractNum w:abstractNumId="3" w15:restartNumberingAfterBreak="0">
    <w:nsid w:val="4D882C10"/>
    <w:multiLevelType w:val="hybridMultilevel"/>
    <w:tmpl w:val="580A0A58"/>
    <w:lvl w:ilvl="0" w:tplc="41BC4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2740B"/>
    <w:multiLevelType w:val="hybridMultilevel"/>
    <w:tmpl w:val="1490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93727"/>
    <w:multiLevelType w:val="hybridMultilevel"/>
    <w:tmpl w:val="169240CA"/>
    <w:lvl w:ilvl="0" w:tplc="41BC4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110BE"/>
    <w:multiLevelType w:val="hybridMultilevel"/>
    <w:tmpl w:val="204C48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632A1"/>
    <w:multiLevelType w:val="hybridMultilevel"/>
    <w:tmpl w:val="E2EE4686"/>
    <w:lvl w:ilvl="0" w:tplc="08090009">
      <w:start w:val="1"/>
      <w:numFmt w:val="bullet"/>
      <w:lvlText w:val=""/>
      <w:lvlJc w:val="left"/>
      <w:pPr>
        <w:ind w:left="816" w:hanging="360"/>
      </w:pPr>
      <w:rPr>
        <w:rFonts w:ascii="Wingdings" w:hAnsi="Wingdings"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8" w15:restartNumberingAfterBreak="0">
    <w:nsid w:val="67D47706"/>
    <w:multiLevelType w:val="hybridMultilevel"/>
    <w:tmpl w:val="CE124674"/>
    <w:lvl w:ilvl="0" w:tplc="41BC4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9495C"/>
    <w:multiLevelType w:val="hybridMultilevel"/>
    <w:tmpl w:val="0234D3E4"/>
    <w:lvl w:ilvl="0" w:tplc="032886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E23"/>
    <w:multiLevelType w:val="hybridMultilevel"/>
    <w:tmpl w:val="FE36F05A"/>
    <w:lvl w:ilvl="0" w:tplc="08090001">
      <w:start w:val="1"/>
      <w:numFmt w:val="bullet"/>
      <w:lvlText w:val=""/>
      <w:lvlJc w:val="left"/>
      <w:pPr>
        <w:ind w:left="3552" w:hanging="360"/>
      </w:pPr>
      <w:rPr>
        <w:rFonts w:ascii="Symbol" w:hAnsi="Symbol" w:hint="default"/>
      </w:rPr>
    </w:lvl>
    <w:lvl w:ilvl="1" w:tplc="08090003" w:tentative="1">
      <w:start w:val="1"/>
      <w:numFmt w:val="bullet"/>
      <w:lvlText w:val="o"/>
      <w:lvlJc w:val="left"/>
      <w:pPr>
        <w:ind w:left="4272" w:hanging="360"/>
      </w:pPr>
      <w:rPr>
        <w:rFonts w:ascii="Courier New" w:hAnsi="Courier New" w:cs="Courier New" w:hint="default"/>
      </w:rPr>
    </w:lvl>
    <w:lvl w:ilvl="2" w:tplc="08090005" w:tentative="1">
      <w:start w:val="1"/>
      <w:numFmt w:val="bullet"/>
      <w:lvlText w:val=""/>
      <w:lvlJc w:val="left"/>
      <w:pPr>
        <w:ind w:left="4992" w:hanging="360"/>
      </w:pPr>
      <w:rPr>
        <w:rFonts w:ascii="Wingdings" w:hAnsi="Wingdings" w:hint="default"/>
      </w:rPr>
    </w:lvl>
    <w:lvl w:ilvl="3" w:tplc="08090001" w:tentative="1">
      <w:start w:val="1"/>
      <w:numFmt w:val="bullet"/>
      <w:lvlText w:val=""/>
      <w:lvlJc w:val="left"/>
      <w:pPr>
        <w:ind w:left="5712" w:hanging="360"/>
      </w:pPr>
      <w:rPr>
        <w:rFonts w:ascii="Symbol" w:hAnsi="Symbol" w:hint="default"/>
      </w:rPr>
    </w:lvl>
    <w:lvl w:ilvl="4" w:tplc="08090003" w:tentative="1">
      <w:start w:val="1"/>
      <w:numFmt w:val="bullet"/>
      <w:lvlText w:val="o"/>
      <w:lvlJc w:val="left"/>
      <w:pPr>
        <w:ind w:left="6432" w:hanging="360"/>
      </w:pPr>
      <w:rPr>
        <w:rFonts w:ascii="Courier New" w:hAnsi="Courier New" w:cs="Courier New" w:hint="default"/>
      </w:rPr>
    </w:lvl>
    <w:lvl w:ilvl="5" w:tplc="08090005" w:tentative="1">
      <w:start w:val="1"/>
      <w:numFmt w:val="bullet"/>
      <w:lvlText w:val=""/>
      <w:lvlJc w:val="left"/>
      <w:pPr>
        <w:ind w:left="7152" w:hanging="360"/>
      </w:pPr>
      <w:rPr>
        <w:rFonts w:ascii="Wingdings" w:hAnsi="Wingdings" w:hint="default"/>
      </w:rPr>
    </w:lvl>
    <w:lvl w:ilvl="6" w:tplc="08090001" w:tentative="1">
      <w:start w:val="1"/>
      <w:numFmt w:val="bullet"/>
      <w:lvlText w:val=""/>
      <w:lvlJc w:val="left"/>
      <w:pPr>
        <w:ind w:left="7872" w:hanging="360"/>
      </w:pPr>
      <w:rPr>
        <w:rFonts w:ascii="Symbol" w:hAnsi="Symbol" w:hint="default"/>
      </w:rPr>
    </w:lvl>
    <w:lvl w:ilvl="7" w:tplc="08090003" w:tentative="1">
      <w:start w:val="1"/>
      <w:numFmt w:val="bullet"/>
      <w:lvlText w:val="o"/>
      <w:lvlJc w:val="left"/>
      <w:pPr>
        <w:ind w:left="8592" w:hanging="360"/>
      </w:pPr>
      <w:rPr>
        <w:rFonts w:ascii="Courier New" w:hAnsi="Courier New" w:cs="Courier New" w:hint="default"/>
      </w:rPr>
    </w:lvl>
    <w:lvl w:ilvl="8" w:tplc="08090005" w:tentative="1">
      <w:start w:val="1"/>
      <w:numFmt w:val="bullet"/>
      <w:lvlText w:val=""/>
      <w:lvlJc w:val="left"/>
      <w:pPr>
        <w:ind w:left="9312" w:hanging="360"/>
      </w:pPr>
      <w:rPr>
        <w:rFonts w:ascii="Wingdings" w:hAnsi="Wingdings" w:hint="default"/>
      </w:rPr>
    </w:lvl>
  </w:abstractNum>
  <w:num w:numId="1" w16cid:durableId="981040769">
    <w:abstractNumId w:val="7"/>
  </w:num>
  <w:num w:numId="2" w16cid:durableId="2093812478">
    <w:abstractNumId w:val="6"/>
  </w:num>
  <w:num w:numId="3" w16cid:durableId="96338888">
    <w:abstractNumId w:val="3"/>
  </w:num>
  <w:num w:numId="4" w16cid:durableId="1502044816">
    <w:abstractNumId w:val="10"/>
  </w:num>
  <w:num w:numId="5" w16cid:durableId="86198759">
    <w:abstractNumId w:val="4"/>
  </w:num>
  <w:num w:numId="6" w16cid:durableId="981231674">
    <w:abstractNumId w:val="2"/>
  </w:num>
  <w:num w:numId="7" w16cid:durableId="884756060">
    <w:abstractNumId w:val="5"/>
  </w:num>
  <w:num w:numId="8" w16cid:durableId="2113162153">
    <w:abstractNumId w:val="8"/>
  </w:num>
  <w:num w:numId="9" w16cid:durableId="518617397">
    <w:abstractNumId w:val="1"/>
  </w:num>
  <w:num w:numId="10" w16cid:durableId="221451966">
    <w:abstractNumId w:val="0"/>
  </w:num>
  <w:num w:numId="11" w16cid:durableId="224026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FE"/>
    <w:rsid w:val="0001641E"/>
    <w:rsid w:val="00021AB6"/>
    <w:rsid w:val="00030FC6"/>
    <w:rsid w:val="0003225C"/>
    <w:rsid w:val="00033FCB"/>
    <w:rsid w:val="000448B7"/>
    <w:rsid w:val="0004655E"/>
    <w:rsid w:val="00071736"/>
    <w:rsid w:val="000750BA"/>
    <w:rsid w:val="000A2AED"/>
    <w:rsid w:val="000A3A49"/>
    <w:rsid w:val="000B1A4A"/>
    <w:rsid w:val="000E11DE"/>
    <w:rsid w:val="000F0770"/>
    <w:rsid w:val="000F523B"/>
    <w:rsid w:val="000F789C"/>
    <w:rsid w:val="0011352F"/>
    <w:rsid w:val="0012133B"/>
    <w:rsid w:val="00122BA8"/>
    <w:rsid w:val="001231F6"/>
    <w:rsid w:val="00126AD0"/>
    <w:rsid w:val="00144772"/>
    <w:rsid w:val="00145815"/>
    <w:rsid w:val="00155A53"/>
    <w:rsid w:val="00172C75"/>
    <w:rsid w:val="001842BD"/>
    <w:rsid w:val="0018471A"/>
    <w:rsid w:val="00187D0A"/>
    <w:rsid w:val="001B5470"/>
    <w:rsid w:val="001C01FB"/>
    <w:rsid w:val="001C16F5"/>
    <w:rsid w:val="001C6617"/>
    <w:rsid w:val="001C6831"/>
    <w:rsid w:val="001D0B99"/>
    <w:rsid w:val="001D6C8B"/>
    <w:rsid w:val="001E412E"/>
    <w:rsid w:val="001F02B2"/>
    <w:rsid w:val="001F2882"/>
    <w:rsid w:val="002018F7"/>
    <w:rsid w:val="00202E33"/>
    <w:rsid w:val="00211850"/>
    <w:rsid w:val="00222D4C"/>
    <w:rsid w:val="00230D00"/>
    <w:rsid w:val="00236204"/>
    <w:rsid w:val="00242AA9"/>
    <w:rsid w:val="00243F10"/>
    <w:rsid w:val="0024778E"/>
    <w:rsid w:val="00264EC7"/>
    <w:rsid w:val="00277FEF"/>
    <w:rsid w:val="002A08C2"/>
    <w:rsid w:val="002A299E"/>
    <w:rsid w:val="002B2EE2"/>
    <w:rsid w:val="002C2654"/>
    <w:rsid w:val="002E2219"/>
    <w:rsid w:val="002E5873"/>
    <w:rsid w:val="002F0328"/>
    <w:rsid w:val="002F4A4C"/>
    <w:rsid w:val="002F7D57"/>
    <w:rsid w:val="0030350E"/>
    <w:rsid w:val="003052D6"/>
    <w:rsid w:val="00311D2E"/>
    <w:rsid w:val="00333281"/>
    <w:rsid w:val="00342A29"/>
    <w:rsid w:val="0034751F"/>
    <w:rsid w:val="003522C2"/>
    <w:rsid w:val="003741C1"/>
    <w:rsid w:val="0037568E"/>
    <w:rsid w:val="00393E2B"/>
    <w:rsid w:val="003B3E31"/>
    <w:rsid w:val="003B6062"/>
    <w:rsid w:val="003C2ABD"/>
    <w:rsid w:val="003C2E98"/>
    <w:rsid w:val="003E0828"/>
    <w:rsid w:val="003F36BF"/>
    <w:rsid w:val="004034C2"/>
    <w:rsid w:val="00416090"/>
    <w:rsid w:val="00417E13"/>
    <w:rsid w:val="00446998"/>
    <w:rsid w:val="004545CE"/>
    <w:rsid w:val="00457A8E"/>
    <w:rsid w:val="004653FF"/>
    <w:rsid w:val="00477E6A"/>
    <w:rsid w:val="004823D0"/>
    <w:rsid w:val="00484016"/>
    <w:rsid w:val="004851EE"/>
    <w:rsid w:val="0049763E"/>
    <w:rsid w:val="004A11AE"/>
    <w:rsid w:val="004B1126"/>
    <w:rsid w:val="004C6646"/>
    <w:rsid w:val="004D07E3"/>
    <w:rsid w:val="004D1654"/>
    <w:rsid w:val="004E1591"/>
    <w:rsid w:val="004E3F63"/>
    <w:rsid w:val="0050455A"/>
    <w:rsid w:val="00520C1F"/>
    <w:rsid w:val="005278DB"/>
    <w:rsid w:val="00542EBE"/>
    <w:rsid w:val="00547BFE"/>
    <w:rsid w:val="00553D8A"/>
    <w:rsid w:val="00563E42"/>
    <w:rsid w:val="00564714"/>
    <w:rsid w:val="005672D9"/>
    <w:rsid w:val="00571554"/>
    <w:rsid w:val="005729EA"/>
    <w:rsid w:val="00575DDC"/>
    <w:rsid w:val="00582E64"/>
    <w:rsid w:val="00597778"/>
    <w:rsid w:val="005A3069"/>
    <w:rsid w:val="005C38F5"/>
    <w:rsid w:val="005C7C19"/>
    <w:rsid w:val="005E32CF"/>
    <w:rsid w:val="005F73DC"/>
    <w:rsid w:val="00602530"/>
    <w:rsid w:val="00602EFA"/>
    <w:rsid w:val="00605001"/>
    <w:rsid w:val="006103EB"/>
    <w:rsid w:val="0061290A"/>
    <w:rsid w:val="00616954"/>
    <w:rsid w:val="00626D4A"/>
    <w:rsid w:val="00640FB0"/>
    <w:rsid w:val="00641D4E"/>
    <w:rsid w:val="00642798"/>
    <w:rsid w:val="00645D9D"/>
    <w:rsid w:val="00646881"/>
    <w:rsid w:val="0065571F"/>
    <w:rsid w:val="00656831"/>
    <w:rsid w:val="00670281"/>
    <w:rsid w:val="0067277A"/>
    <w:rsid w:val="00673FED"/>
    <w:rsid w:val="0068040C"/>
    <w:rsid w:val="00681C45"/>
    <w:rsid w:val="00686085"/>
    <w:rsid w:val="006A3AFF"/>
    <w:rsid w:val="006A71F2"/>
    <w:rsid w:val="006B68C0"/>
    <w:rsid w:val="006C3DE3"/>
    <w:rsid w:val="006D161B"/>
    <w:rsid w:val="006D67F0"/>
    <w:rsid w:val="006E3860"/>
    <w:rsid w:val="006F69C5"/>
    <w:rsid w:val="0070334F"/>
    <w:rsid w:val="00705CF7"/>
    <w:rsid w:val="007121CD"/>
    <w:rsid w:val="0072234E"/>
    <w:rsid w:val="00740157"/>
    <w:rsid w:val="007508A7"/>
    <w:rsid w:val="00754BC8"/>
    <w:rsid w:val="00755FCB"/>
    <w:rsid w:val="00756F94"/>
    <w:rsid w:val="00773EDB"/>
    <w:rsid w:val="00785730"/>
    <w:rsid w:val="007A0C81"/>
    <w:rsid w:val="007C3B6F"/>
    <w:rsid w:val="007C77CF"/>
    <w:rsid w:val="007C7ADB"/>
    <w:rsid w:val="007D7991"/>
    <w:rsid w:val="007E01F1"/>
    <w:rsid w:val="007F21AD"/>
    <w:rsid w:val="007F4B89"/>
    <w:rsid w:val="007F56DB"/>
    <w:rsid w:val="007F7237"/>
    <w:rsid w:val="00800521"/>
    <w:rsid w:val="008047E9"/>
    <w:rsid w:val="00805780"/>
    <w:rsid w:val="0081263E"/>
    <w:rsid w:val="008214EC"/>
    <w:rsid w:val="0083176C"/>
    <w:rsid w:val="00854F73"/>
    <w:rsid w:val="008560C4"/>
    <w:rsid w:val="0086724B"/>
    <w:rsid w:val="00867255"/>
    <w:rsid w:val="00875B51"/>
    <w:rsid w:val="0088562D"/>
    <w:rsid w:val="00894D09"/>
    <w:rsid w:val="008A6C9C"/>
    <w:rsid w:val="008B22B2"/>
    <w:rsid w:val="008B232F"/>
    <w:rsid w:val="008D75A3"/>
    <w:rsid w:val="008E133B"/>
    <w:rsid w:val="008E2FA1"/>
    <w:rsid w:val="008E6760"/>
    <w:rsid w:val="008F342E"/>
    <w:rsid w:val="009030FF"/>
    <w:rsid w:val="009264AA"/>
    <w:rsid w:val="00947BD4"/>
    <w:rsid w:val="00951ED7"/>
    <w:rsid w:val="00964CC5"/>
    <w:rsid w:val="009748A9"/>
    <w:rsid w:val="009764D4"/>
    <w:rsid w:val="00984E6A"/>
    <w:rsid w:val="00991612"/>
    <w:rsid w:val="009A3EB5"/>
    <w:rsid w:val="009B0B17"/>
    <w:rsid w:val="009B6AE4"/>
    <w:rsid w:val="009C523D"/>
    <w:rsid w:val="009D035F"/>
    <w:rsid w:val="00A012CF"/>
    <w:rsid w:val="00A2274D"/>
    <w:rsid w:val="00A42FD3"/>
    <w:rsid w:val="00A4302C"/>
    <w:rsid w:val="00A4713B"/>
    <w:rsid w:val="00A63400"/>
    <w:rsid w:val="00A66B1F"/>
    <w:rsid w:val="00A7053A"/>
    <w:rsid w:val="00A80A0C"/>
    <w:rsid w:val="00AB2615"/>
    <w:rsid w:val="00AE2AB8"/>
    <w:rsid w:val="00AF75ED"/>
    <w:rsid w:val="00AF7AA4"/>
    <w:rsid w:val="00B03119"/>
    <w:rsid w:val="00B10574"/>
    <w:rsid w:val="00B30402"/>
    <w:rsid w:val="00B3086F"/>
    <w:rsid w:val="00B3335E"/>
    <w:rsid w:val="00B424E5"/>
    <w:rsid w:val="00B43E73"/>
    <w:rsid w:val="00B44255"/>
    <w:rsid w:val="00B44D7A"/>
    <w:rsid w:val="00B4757F"/>
    <w:rsid w:val="00B50680"/>
    <w:rsid w:val="00B52A1A"/>
    <w:rsid w:val="00B541DA"/>
    <w:rsid w:val="00B6002D"/>
    <w:rsid w:val="00B7724C"/>
    <w:rsid w:val="00B8011C"/>
    <w:rsid w:val="00B928EE"/>
    <w:rsid w:val="00BA5195"/>
    <w:rsid w:val="00BB2059"/>
    <w:rsid w:val="00BC52B6"/>
    <w:rsid w:val="00BD389C"/>
    <w:rsid w:val="00BE4352"/>
    <w:rsid w:val="00BE6248"/>
    <w:rsid w:val="00BF5540"/>
    <w:rsid w:val="00C05827"/>
    <w:rsid w:val="00C145A9"/>
    <w:rsid w:val="00C207BB"/>
    <w:rsid w:val="00C305E5"/>
    <w:rsid w:val="00C45C94"/>
    <w:rsid w:val="00C46804"/>
    <w:rsid w:val="00C470FC"/>
    <w:rsid w:val="00C5312C"/>
    <w:rsid w:val="00C55631"/>
    <w:rsid w:val="00C562D5"/>
    <w:rsid w:val="00C608D0"/>
    <w:rsid w:val="00C6187E"/>
    <w:rsid w:val="00C74BC1"/>
    <w:rsid w:val="00C82EA2"/>
    <w:rsid w:val="00C87B67"/>
    <w:rsid w:val="00C9055B"/>
    <w:rsid w:val="00C9223F"/>
    <w:rsid w:val="00CB6099"/>
    <w:rsid w:val="00CC5944"/>
    <w:rsid w:val="00CD1B65"/>
    <w:rsid w:val="00CD333C"/>
    <w:rsid w:val="00CD3828"/>
    <w:rsid w:val="00CD4C69"/>
    <w:rsid w:val="00CD6090"/>
    <w:rsid w:val="00CE1DCC"/>
    <w:rsid w:val="00CF0218"/>
    <w:rsid w:val="00CF373B"/>
    <w:rsid w:val="00D04E92"/>
    <w:rsid w:val="00D0596B"/>
    <w:rsid w:val="00D05E6B"/>
    <w:rsid w:val="00D11DDF"/>
    <w:rsid w:val="00D152F6"/>
    <w:rsid w:val="00D41822"/>
    <w:rsid w:val="00D41FBE"/>
    <w:rsid w:val="00D44DB0"/>
    <w:rsid w:val="00D51BC5"/>
    <w:rsid w:val="00D55E3A"/>
    <w:rsid w:val="00D75C8C"/>
    <w:rsid w:val="00D81C98"/>
    <w:rsid w:val="00D9203B"/>
    <w:rsid w:val="00D94AD4"/>
    <w:rsid w:val="00DA5CCD"/>
    <w:rsid w:val="00DC1141"/>
    <w:rsid w:val="00DC221E"/>
    <w:rsid w:val="00DC39D6"/>
    <w:rsid w:val="00DE0F95"/>
    <w:rsid w:val="00DF4F97"/>
    <w:rsid w:val="00E04C1A"/>
    <w:rsid w:val="00E172ED"/>
    <w:rsid w:val="00E45B6C"/>
    <w:rsid w:val="00E803DC"/>
    <w:rsid w:val="00E80AD0"/>
    <w:rsid w:val="00EC563A"/>
    <w:rsid w:val="00EC6EEE"/>
    <w:rsid w:val="00EC7DEC"/>
    <w:rsid w:val="00EE223F"/>
    <w:rsid w:val="00EE4BE5"/>
    <w:rsid w:val="00EE51D8"/>
    <w:rsid w:val="00EF167D"/>
    <w:rsid w:val="00EF28FD"/>
    <w:rsid w:val="00F0578A"/>
    <w:rsid w:val="00F1769A"/>
    <w:rsid w:val="00F2264E"/>
    <w:rsid w:val="00F23143"/>
    <w:rsid w:val="00F27134"/>
    <w:rsid w:val="00F305A0"/>
    <w:rsid w:val="00F32A73"/>
    <w:rsid w:val="00F34E9D"/>
    <w:rsid w:val="00F40329"/>
    <w:rsid w:val="00F6417B"/>
    <w:rsid w:val="00F73C4A"/>
    <w:rsid w:val="00F7436C"/>
    <w:rsid w:val="00F826F7"/>
    <w:rsid w:val="00F92F83"/>
    <w:rsid w:val="00F95053"/>
    <w:rsid w:val="00F95BEB"/>
    <w:rsid w:val="00FA5A0F"/>
    <w:rsid w:val="00FD5CE1"/>
    <w:rsid w:val="00FD7F5A"/>
    <w:rsid w:val="00FE4C1C"/>
    <w:rsid w:val="00FF16E8"/>
    <w:rsid w:val="00FF22AC"/>
    <w:rsid w:val="00FF4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3766C"/>
  <w15:chartTrackingRefBased/>
  <w15:docId w15:val="{AACED553-ECD5-4ADA-BAAB-7585812A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BFE"/>
  </w:style>
  <w:style w:type="paragraph" w:styleId="Footer">
    <w:name w:val="footer"/>
    <w:basedOn w:val="Normal"/>
    <w:link w:val="FooterChar"/>
    <w:uiPriority w:val="99"/>
    <w:unhideWhenUsed/>
    <w:rsid w:val="00547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BFE"/>
  </w:style>
  <w:style w:type="table" w:styleId="TableGrid">
    <w:name w:val="Table Grid"/>
    <w:basedOn w:val="TableNormal"/>
    <w:uiPriority w:val="39"/>
    <w:rsid w:val="0054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33B"/>
    <w:pPr>
      <w:ind w:left="720"/>
      <w:contextualSpacing/>
    </w:pPr>
  </w:style>
  <w:style w:type="paragraph" w:customStyle="1" w:styleId="paragraph">
    <w:name w:val="paragraph"/>
    <w:basedOn w:val="Normal"/>
    <w:uiPriority w:val="99"/>
    <w:rsid w:val="003B6062"/>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76395">
      <w:bodyDiv w:val="1"/>
      <w:marLeft w:val="0"/>
      <w:marRight w:val="0"/>
      <w:marTop w:val="0"/>
      <w:marBottom w:val="0"/>
      <w:divBdr>
        <w:top w:val="none" w:sz="0" w:space="0" w:color="auto"/>
        <w:left w:val="none" w:sz="0" w:space="0" w:color="auto"/>
        <w:bottom w:val="none" w:sz="0" w:space="0" w:color="auto"/>
        <w:right w:val="none" w:sz="0" w:space="0" w:color="auto"/>
      </w:divBdr>
    </w:div>
    <w:div w:id="1672364969">
      <w:bodyDiv w:val="1"/>
      <w:marLeft w:val="0"/>
      <w:marRight w:val="0"/>
      <w:marTop w:val="0"/>
      <w:marBottom w:val="0"/>
      <w:divBdr>
        <w:top w:val="none" w:sz="0" w:space="0" w:color="auto"/>
        <w:left w:val="none" w:sz="0" w:space="0" w:color="auto"/>
        <w:bottom w:val="none" w:sz="0" w:space="0" w:color="auto"/>
        <w:right w:val="none" w:sz="0" w:space="0" w:color="auto"/>
      </w:divBdr>
    </w:div>
    <w:div w:id="211177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10</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51</cp:revision>
  <dcterms:created xsi:type="dcterms:W3CDTF">2024-06-05T07:34:00Z</dcterms:created>
  <dcterms:modified xsi:type="dcterms:W3CDTF">2024-06-24T14:17:00Z</dcterms:modified>
</cp:coreProperties>
</file>